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E7BA" w14:textId="0FEC13E2" w:rsidR="00A46058" w:rsidRDefault="008F67BC" w:rsidP="00C84574">
      <w:pPr>
        <w:pStyle w:val="Heading1"/>
        <w:ind w:right="283"/>
        <w:jc w:val="right"/>
        <w:rPr>
          <w:b/>
          <w:bCs/>
          <w:color w:val="0061AE"/>
          <w:sz w:val="36"/>
          <w:szCs w:val="36"/>
        </w:rPr>
      </w:pPr>
      <w:r w:rsidRPr="008F67BC">
        <w:rPr>
          <w:rFonts w:asciiTheme="minorHAnsi" w:hAnsiTheme="minorHAnsi" w:cstheme="minorHAnsi"/>
          <w:noProof/>
        </w:rPr>
        <w:drawing>
          <wp:inline distT="0" distB="0" distL="0" distR="0" wp14:anchorId="4C9B3D26" wp14:editId="69D61811">
            <wp:extent cx="1000760" cy="687705"/>
            <wp:effectExtent l="0" t="0" r="889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760" cy="687705"/>
                    </a:xfrm>
                    <a:prstGeom prst="rect">
                      <a:avLst/>
                    </a:prstGeom>
                    <a:noFill/>
                    <a:ln>
                      <a:noFill/>
                    </a:ln>
                  </pic:spPr>
                </pic:pic>
              </a:graphicData>
            </a:graphic>
          </wp:inline>
        </w:drawing>
      </w:r>
    </w:p>
    <w:p w14:paraId="5870AC86" w14:textId="32C51202" w:rsidR="00D656DF" w:rsidRPr="00144A92" w:rsidRDefault="00D9209F" w:rsidP="00A46058">
      <w:pPr>
        <w:pStyle w:val="Heading1"/>
        <w:ind w:right="283"/>
        <w:rPr>
          <w:rFonts w:asciiTheme="minorHAnsi" w:hAnsiTheme="minorHAnsi" w:cstheme="minorHAnsi"/>
          <w:b/>
          <w:bCs/>
          <w:color w:val="0061AE"/>
          <w:sz w:val="36"/>
          <w:szCs w:val="36"/>
        </w:rPr>
      </w:pPr>
      <w:r>
        <w:rPr>
          <w:b/>
          <w:bCs/>
          <w:color w:val="0061AE"/>
          <w:sz w:val="36"/>
          <w:szCs w:val="36"/>
        </w:rPr>
        <w:br/>
      </w:r>
      <w:r w:rsidR="00D656DF" w:rsidRPr="00144A92">
        <w:rPr>
          <w:rFonts w:asciiTheme="minorHAnsi" w:hAnsiTheme="minorHAnsi" w:cstheme="minorHAnsi"/>
          <w:b/>
          <w:bCs/>
          <w:color w:val="0061AE"/>
          <w:sz w:val="36"/>
          <w:szCs w:val="36"/>
        </w:rPr>
        <w:t>Job Description</w:t>
      </w:r>
    </w:p>
    <w:p w14:paraId="75977AED" w14:textId="2DEDABC7" w:rsidR="00D656DF" w:rsidRDefault="00D656DF" w:rsidP="00A46058">
      <w:pPr>
        <w:ind w:right="283"/>
      </w:pPr>
    </w:p>
    <w:p w14:paraId="4F53C5AA" w14:textId="7730A749" w:rsidR="00D656DF" w:rsidRPr="0047706D" w:rsidRDefault="00D656DF" w:rsidP="00A46058">
      <w:pPr>
        <w:tabs>
          <w:tab w:val="left" w:pos="2268"/>
        </w:tabs>
        <w:ind w:right="283"/>
        <w:rPr>
          <w:sz w:val="26"/>
          <w:szCs w:val="26"/>
        </w:rPr>
      </w:pPr>
      <w:r w:rsidRPr="0047706D">
        <w:rPr>
          <w:rStyle w:val="Heading2Char"/>
        </w:rPr>
        <w:t>Job title</w:t>
      </w:r>
      <w:r>
        <w:tab/>
      </w:r>
      <w:permStart w:id="568487183" w:edGrp="everyone"/>
      <w:r w:rsidR="00691EFF">
        <w:rPr>
          <w:sz w:val="26"/>
          <w:szCs w:val="26"/>
        </w:rPr>
        <w:t xml:space="preserve">Trading Standards </w:t>
      </w:r>
      <w:r w:rsidR="00122A49">
        <w:rPr>
          <w:sz w:val="26"/>
          <w:szCs w:val="26"/>
        </w:rPr>
        <w:t>Officer</w:t>
      </w:r>
      <w:r w:rsidR="00D128E5">
        <w:rPr>
          <w:sz w:val="26"/>
          <w:szCs w:val="26"/>
        </w:rPr>
        <w:t xml:space="preserve"> (Trainee)</w:t>
      </w:r>
    </w:p>
    <w:permEnd w:id="568487183"/>
    <w:p w14:paraId="5BD2F66E" w14:textId="6F6B46E1" w:rsidR="00D656DF" w:rsidRPr="0047706D" w:rsidRDefault="00D656DF" w:rsidP="00A46058">
      <w:pPr>
        <w:tabs>
          <w:tab w:val="left" w:pos="2268"/>
        </w:tabs>
        <w:ind w:right="283"/>
        <w:rPr>
          <w:sz w:val="26"/>
          <w:szCs w:val="26"/>
        </w:rPr>
      </w:pPr>
      <w:r w:rsidRPr="0047706D">
        <w:rPr>
          <w:rStyle w:val="Heading2Char"/>
        </w:rPr>
        <w:t>Directorate</w:t>
      </w:r>
      <w:r w:rsidRPr="0047706D">
        <w:rPr>
          <w:sz w:val="26"/>
          <w:szCs w:val="26"/>
        </w:rPr>
        <w:tab/>
      </w:r>
      <w:sdt>
        <w:sdtPr>
          <w:rPr>
            <w:sz w:val="26"/>
            <w:szCs w:val="26"/>
          </w:rPr>
          <w:alias w:val="Directorate"/>
          <w:tag w:val="Directorate"/>
          <w:id w:val="-1297063693"/>
          <w:placeholder>
            <w:docPart w:val="C63015C584070444AC17A9073768A5EE"/>
          </w:placeholder>
          <w:dropDownList>
            <w:listItem w:value="Choose an item."/>
            <w:listItem w:displayText="PEOPLE : Children and Adults" w:value="PEOPLE : Children and Adults"/>
            <w:listItem w:displayText="PLACE : Regeneration, Culture and Environment" w:value="PLACE : Regeneration, Culture and Environment"/>
            <w:listItem w:displayText="BUSINESS : Business Support" w:value="BUSINESS : Business Support"/>
          </w:dropDownList>
        </w:sdtPr>
        <w:sdtEndPr/>
        <w:sdtContent>
          <w:permStart w:id="950551150" w:edGrp="everyone"/>
          <w:r w:rsidR="00691EFF">
            <w:rPr>
              <w:sz w:val="26"/>
              <w:szCs w:val="26"/>
            </w:rPr>
            <w:t>PLACE : Regeneration, Culture and Environment</w:t>
          </w:r>
          <w:permEnd w:id="950551150"/>
        </w:sdtContent>
      </w:sdt>
    </w:p>
    <w:p w14:paraId="4744B479" w14:textId="661FB347" w:rsidR="00D656DF" w:rsidRPr="0047706D" w:rsidRDefault="00D656DF" w:rsidP="00A46058">
      <w:pPr>
        <w:tabs>
          <w:tab w:val="left" w:pos="2268"/>
        </w:tabs>
        <w:ind w:right="283"/>
        <w:rPr>
          <w:sz w:val="26"/>
          <w:szCs w:val="26"/>
        </w:rPr>
      </w:pPr>
      <w:r>
        <w:rPr>
          <w:rStyle w:val="Heading2Char"/>
        </w:rPr>
        <w:t>Division</w:t>
      </w:r>
      <w:r w:rsidRPr="0047706D">
        <w:rPr>
          <w:sz w:val="26"/>
          <w:szCs w:val="26"/>
        </w:rPr>
        <w:tab/>
      </w:r>
      <w:permStart w:id="1710886791" w:edGrp="everyone"/>
      <w:sdt>
        <w:sdtPr>
          <w:rPr>
            <w:sz w:val="26"/>
            <w:szCs w:val="26"/>
          </w:rPr>
          <w:id w:val="856465626"/>
          <w:placeholder>
            <w:docPart w:val="B1E7E6E3BAEBDA4DB5F567A2AE8BC0A8"/>
          </w:placeholder>
          <w:text/>
        </w:sdtPr>
        <w:sdtEndPr/>
        <w:sdtContent>
          <w:r w:rsidR="00691EFF">
            <w:rPr>
              <w:sz w:val="26"/>
              <w:szCs w:val="26"/>
            </w:rPr>
            <w:t xml:space="preserve">Regulatory </w:t>
          </w:r>
          <w:r w:rsidR="008B09E0">
            <w:rPr>
              <w:sz w:val="26"/>
              <w:szCs w:val="26"/>
            </w:rPr>
            <w:t>S</w:t>
          </w:r>
          <w:r w:rsidR="00691EFF">
            <w:rPr>
              <w:sz w:val="26"/>
              <w:szCs w:val="26"/>
            </w:rPr>
            <w:t>ervices</w:t>
          </w:r>
        </w:sdtContent>
      </w:sdt>
    </w:p>
    <w:permEnd w:id="1710886791"/>
    <w:p w14:paraId="31CC6FFB" w14:textId="190C71BF" w:rsidR="00D656DF" w:rsidRPr="0047706D" w:rsidRDefault="00D656DF" w:rsidP="00A46058">
      <w:pPr>
        <w:tabs>
          <w:tab w:val="left" w:pos="2268"/>
        </w:tabs>
        <w:ind w:right="283"/>
        <w:rPr>
          <w:sz w:val="26"/>
          <w:szCs w:val="26"/>
        </w:rPr>
      </w:pPr>
      <w:r>
        <w:rPr>
          <w:rStyle w:val="Heading2Char"/>
        </w:rPr>
        <w:t>Range</w:t>
      </w:r>
      <w:r w:rsidRPr="0047706D">
        <w:rPr>
          <w:sz w:val="26"/>
          <w:szCs w:val="26"/>
        </w:rPr>
        <w:tab/>
      </w:r>
      <w:sdt>
        <w:sdtPr>
          <w:rPr>
            <w:sz w:val="26"/>
            <w:szCs w:val="26"/>
          </w:rPr>
          <w:alias w:val="Medpay Range"/>
          <w:tag w:val="Medpay Range"/>
          <w:id w:val="-256897168"/>
          <w:placeholder>
            <w:docPart w:val="20A35273EEFE124EA4AD7C4406CB55D2"/>
          </w:placeholder>
          <w:comboBox>
            <w:listItem w:value="Choose an item."/>
            <w:listItem w:displayText="MPR 1" w:value="MPR 1"/>
            <w:listItem w:displayText="MPR 2" w:value="MPR 2"/>
            <w:listItem w:displayText="MPR 3" w:value="MPR 3"/>
            <w:listItem w:displayText="MPR 4" w:value="MPR 4"/>
            <w:listItem w:displayText="MPR 5" w:value="MPR 5"/>
            <w:listItem w:displayText="MPR 6" w:value="MPR 6"/>
            <w:listItem w:displayText="MPR 7" w:value="MPR 7"/>
            <w:listItem w:displayText="MPR 8" w:value="MPR 8"/>
            <w:listItem w:displayText="Range 2" w:value="Range 2"/>
            <w:listItem w:displayText="Range 3" w:value="Range 3"/>
            <w:listItem w:displayText="Range 4" w:value="Range 4"/>
            <w:listItem w:displayText="Range 5" w:value="Range 5"/>
            <w:listItem w:displayText="Range 6" w:value="Range 6"/>
            <w:listItem w:displayText="Range 7" w:value="Range 7"/>
            <w:listItem w:displayText="Range 8" w:value="Range 8"/>
            <w:listItem w:displayText="Range 1" w:value="Range 1"/>
          </w:comboBox>
        </w:sdtPr>
        <w:sdtEndPr/>
        <w:sdtContent>
          <w:permStart w:id="1623005090" w:edGrp="everyone"/>
          <w:r w:rsidR="006F2AE4">
            <w:rPr>
              <w:sz w:val="26"/>
              <w:szCs w:val="26"/>
            </w:rPr>
            <w:t>Range 4</w:t>
          </w:r>
          <w:permEnd w:id="1623005090"/>
        </w:sdtContent>
      </w:sdt>
    </w:p>
    <w:p w14:paraId="0AF0CADA" w14:textId="5A50A6FC" w:rsidR="00D656DF" w:rsidRPr="0047706D" w:rsidRDefault="00D656DF" w:rsidP="00A46058">
      <w:pPr>
        <w:tabs>
          <w:tab w:val="left" w:pos="2268"/>
        </w:tabs>
        <w:ind w:right="283"/>
        <w:rPr>
          <w:sz w:val="26"/>
          <w:szCs w:val="26"/>
        </w:rPr>
      </w:pPr>
      <w:r w:rsidRPr="0047706D">
        <w:rPr>
          <w:rStyle w:val="Heading2Char"/>
        </w:rPr>
        <w:t>Reports to</w:t>
      </w:r>
      <w:r w:rsidRPr="0047706D">
        <w:rPr>
          <w:sz w:val="26"/>
          <w:szCs w:val="26"/>
        </w:rPr>
        <w:tab/>
      </w:r>
      <w:permStart w:id="320830545" w:edGrp="everyone"/>
      <w:sdt>
        <w:sdtPr>
          <w:rPr>
            <w:sz w:val="26"/>
            <w:szCs w:val="26"/>
          </w:rPr>
          <w:id w:val="627835348"/>
          <w:placeholder>
            <w:docPart w:val="B1E7E6E3BAEBDA4DB5F567A2AE8BC0A8"/>
          </w:placeholder>
          <w:text/>
        </w:sdtPr>
        <w:sdtEndPr/>
        <w:sdtContent>
          <w:r w:rsidR="00691EFF">
            <w:rPr>
              <w:sz w:val="26"/>
              <w:szCs w:val="26"/>
            </w:rPr>
            <w:t>Trading Standards Manager</w:t>
          </w:r>
        </w:sdtContent>
      </w:sdt>
    </w:p>
    <w:permEnd w:id="320830545"/>
    <w:p w14:paraId="52A2B86E" w14:textId="6F34FBE4" w:rsidR="00D656DF" w:rsidRDefault="00D656DF" w:rsidP="00A46058">
      <w:pPr>
        <w:pBdr>
          <w:bottom w:val="single" w:sz="4" w:space="1" w:color="auto"/>
        </w:pBdr>
        <w:ind w:right="283"/>
      </w:pPr>
    </w:p>
    <w:p w14:paraId="108727A2" w14:textId="77777777" w:rsidR="00A46058" w:rsidRDefault="00A46058" w:rsidP="00A46058">
      <w:pPr>
        <w:pStyle w:val="Heading2"/>
        <w:spacing w:after="240"/>
        <w:ind w:right="283"/>
        <w:rPr>
          <w:b/>
          <w:bCs/>
          <w:color w:val="AE4092"/>
        </w:rPr>
      </w:pPr>
    </w:p>
    <w:p w14:paraId="478A2662" w14:textId="42173CE0" w:rsidR="00D656DF" w:rsidRPr="00A46058" w:rsidRDefault="00D656DF" w:rsidP="00A46058">
      <w:pPr>
        <w:pStyle w:val="Heading2"/>
        <w:spacing w:after="240"/>
        <w:ind w:right="283"/>
        <w:rPr>
          <w:b/>
          <w:bCs/>
          <w:color w:val="AE4092"/>
        </w:rPr>
      </w:pPr>
      <w:r w:rsidRPr="00144A92">
        <w:rPr>
          <w:b/>
          <w:bCs/>
          <w:color w:val="AE4092"/>
        </w:rPr>
        <w:t>Main purpose of the</w:t>
      </w:r>
      <w:r w:rsidRPr="00A46058">
        <w:rPr>
          <w:b/>
          <w:bCs/>
          <w:color w:val="AE4092"/>
        </w:rPr>
        <w:t xml:space="preserve"> job:</w:t>
      </w:r>
      <w:r w:rsidR="00A46058" w:rsidRPr="00A46058">
        <w:rPr>
          <w:noProof/>
        </w:rPr>
        <w:t xml:space="preserve"> </w:t>
      </w:r>
    </w:p>
    <w:p w14:paraId="19EF4FF3" w14:textId="301483F4" w:rsidR="00D656DF" w:rsidRPr="00B71BF6" w:rsidRDefault="00691EFF" w:rsidP="00A46058">
      <w:pPr>
        <w:ind w:right="283"/>
      </w:pPr>
      <w:permStart w:id="895696013" w:edGrp="everyone"/>
      <w:r>
        <w:t>To support Trading Standards Officers in their duties by assisting in the investigation and disruption of criminal offences enforced by the service</w:t>
      </w:r>
    </w:p>
    <w:permEnd w:id="895696013"/>
    <w:p w14:paraId="0CDAE8A9" w14:textId="77777777" w:rsidR="00D656DF" w:rsidRDefault="00D656DF" w:rsidP="00A46058">
      <w:pPr>
        <w:ind w:right="283"/>
      </w:pPr>
      <w:r w:rsidRPr="00595149">
        <w:t xml:space="preserve">Liaise with stakeholders in a way that promotes the </w:t>
      </w:r>
      <w:hyperlink r:id="rId11" w:anchor="values" w:history="1">
        <w:r w:rsidRPr="00595149">
          <w:rPr>
            <w:rStyle w:val="Hyperlink"/>
          </w:rPr>
          <w:t>vision and values</w:t>
        </w:r>
      </w:hyperlink>
      <w:r w:rsidRPr="00595149">
        <w:t xml:space="preserve"> of the Council.</w:t>
      </w:r>
    </w:p>
    <w:p w14:paraId="687DE487" w14:textId="77777777" w:rsidR="00D656DF" w:rsidRDefault="00D656DF" w:rsidP="00A46058">
      <w:pPr>
        <w:pStyle w:val="Heading3"/>
        <w:ind w:right="283"/>
        <w:rPr>
          <w:b/>
          <w:bCs/>
        </w:rPr>
      </w:pPr>
      <w:permStart w:id="1970893587" w:edGrp="everyone"/>
      <w:permEnd w:id="1970893587"/>
    </w:p>
    <w:p w14:paraId="40B5080D" w14:textId="77777777" w:rsidR="00D656DF" w:rsidRPr="00A46058" w:rsidRDefault="00D656DF" w:rsidP="00A46058">
      <w:pPr>
        <w:pStyle w:val="Heading2"/>
        <w:spacing w:after="240"/>
        <w:ind w:right="283"/>
        <w:rPr>
          <w:b/>
          <w:bCs/>
          <w:color w:val="AE4092"/>
        </w:rPr>
      </w:pPr>
      <w:r w:rsidRPr="00A46058">
        <w:rPr>
          <w:b/>
          <w:bCs/>
          <w:color w:val="AE4092"/>
        </w:rPr>
        <w:t>Accountabilities and outcomes:</w:t>
      </w:r>
    </w:p>
    <w:p w14:paraId="01A6BD33" w14:textId="77777777" w:rsidR="00691EFF" w:rsidRDefault="00691EFF" w:rsidP="00691EFF">
      <w:pPr>
        <w:ind w:right="283"/>
      </w:pPr>
      <w:permStart w:id="107696670" w:edGrp="everyone"/>
      <w:r>
        <w:t xml:space="preserve">1. Assist Trading Standards Officers in the conduct of investigations by –   </w:t>
      </w:r>
    </w:p>
    <w:p w14:paraId="5BF1F7B2" w14:textId="71D5C4A6" w:rsidR="00691EFF" w:rsidRDefault="00691EFF" w:rsidP="00691EFF">
      <w:pPr>
        <w:ind w:right="283"/>
      </w:pPr>
      <w:r>
        <w:t xml:space="preserve">a. On instruction, follow lines of reasonable enquiry to support the progression of criminal investigations.  </w:t>
      </w:r>
    </w:p>
    <w:p w14:paraId="7428BE5C" w14:textId="30E5FCFB" w:rsidR="00691EFF" w:rsidRDefault="00691EFF" w:rsidP="00691EFF">
      <w:pPr>
        <w:ind w:right="283"/>
      </w:pPr>
      <w:r>
        <w:t xml:space="preserve">b. Take criminal witnesses’ statements, including the production and retention of exhibits.  </w:t>
      </w:r>
    </w:p>
    <w:p w14:paraId="7638930B" w14:textId="4C289E8B" w:rsidR="00691EFF" w:rsidRDefault="00691EFF" w:rsidP="00691EFF">
      <w:pPr>
        <w:ind w:right="283"/>
      </w:pPr>
      <w:r>
        <w:t xml:space="preserve">c. Produce personal witness statements and provide evidence in criminal proceedings where necessary.  </w:t>
      </w:r>
    </w:p>
    <w:p w14:paraId="012C5544" w14:textId="6ED089AC" w:rsidR="00691EFF" w:rsidRDefault="00691EFF" w:rsidP="00691EFF">
      <w:pPr>
        <w:ind w:right="283"/>
      </w:pPr>
      <w:r>
        <w:t xml:space="preserve">d. Assist in the execution of </w:t>
      </w:r>
      <w:r w:rsidR="008F1BB4">
        <w:t>entry warrants</w:t>
      </w:r>
    </w:p>
    <w:p w14:paraId="5F92D422" w14:textId="653D0ACE" w:rsidR="00691EFF" w:rsidRDefault="008F1BB4" w:rsidP="00691EFF">
      <w:pPr>
        <w:ind w:right="283"/>
      </w:pPr>
      <w:r>
        <w:t>e</w:t>
      </w:r>
      <w:r w:rsidR="00691EFF">
        <w:t xml:space="preserve">. Following correct continuity rules sample from bulk seizures, secure evidence from experts and maintain accurate property records.   </w:t>
      </w:r>
    </w:p>
    <w:p w14:paraId="393471BF" w14:textId="7FA696F7" w:rsidR="00691EFF" w:rsidRDefault="008F1BB4" w:rsidP="00691EFF">
      <w:pPr>
        <w:ind w:right="283"/>
      </w:pPr>
      <w:r>
        <w:t>f</w:t>
      </w:r>
      <w:r w:rsidR="00691EFF">
        <w:t xml:space="preserve">. Build case files, including disclosure schedules, throughout investigations and formal criminal proceedings.  </w:t>
      </w:r>
    </w:p>
    <w:p w14:paraId="115FF4A0" w14:textId="0D1DB1A8" w:rsidR="00691EFF" w:rsidRDefault="008F1BB4" w:rsidP="00691EFF">
      <w:pPr>
        <w:ind w:right="283"/>
      </w:pPr>
      <w:r>
        <w:t>g</w:t>
      </w:r>
      <w:r w:rsidR="00691EFF">
        <w:t xml:space="preserve">. Act as second officer, or where appropriate lead, during the formal interviews of suspects </w:t>
      </w:r>
      <w:proofErr w:type="spellStart"/>
      <w:r>
        <w:t>a</w:t>
      </w:r>
      <w:r w:rsidR="00691EFF">
        <w:t>dherring</w:t>
      </w:r>
      <w:proofErr w:type="spellEnd"/>
      <w:r w:rsidR="00691EFF">
        <w:t xml:space="preserve"> to relevant legislative codes of practice </w:t>
      </w:r>
    </w:p>
    <w:p w14:paraId="7C02C1F8" w14:textId="31172FF9" w:rsidR="00D656DF" w:rsidRDefault="008F1BB4" w:rsidP="00691EFF">
      <w:pPr>
        <w:ind w:right="283"/>
      </w:pPr>
      <w:r>
        <w:t>h</w:t>
      </w:r>
      <w:r w:rsidR="00691EFF">
        <w:t xml:space="preserve">. Support </w:t>
      </w:r>
      <w:r>
        <w:t>at events promoting the service</w:t>
      </w:r>
    </w:p>
    <w:p w14:paraId="24E52748" w14:textId="14E900F9" w:rsidR="008F1BB4" w:rsidRDefault="008F1BB4" w:rsidP="00691EFF">
      <w:pPr>
        <w:ind w:right="283"/>
      </w:pPr>
      <w:proofErr w:type="spellStart"/>
      <w:r>
        <w:lastRenderedPageBreak/>
        <w:t>i</w:t>
      </w:r>
      <w:proofErr w:type="spellEnd"/>
      <w:r>
        <w:t>. Input data onto the information management system and accurately record and update records relating to the service</w:t>
      </w:r>
    </w:p>
    <w:p w14:paraId="5C5F2FB9" w14:textId="60BF053E" w:rsidR="008F1BB4" w:rsidRDefault="008F1BB4" w:rsidP="00691EFF">
      <w:pPr>
        <w:ind w:right="283"/>
      </w:pPr>
      <w:r>
        <w:t>j. Provide physical support to Trading Standards Officers during inspections – This may include carrying heavy equipment and</w:t>
      </w:r>
      <w:r w:rsidR="00C175A2">
        <w:t>/or remain standing for long periods of time.</w:t>
      </w:r>
    </w:p>
    <w:p w14:paraId="11FC395F" w14:textId="4D5BD1C6" w:rsidR="00691EFF" w:rsidRDefault="00DC4057" w:rsidP="00691EFF">
      <w:pPr>
        <w:ind w:right="283"/>
      </w:pPr>
      <w:r>
        <w:t>k. Obtain a trading standards professional qualification via the TSQF or Apprenticeship routes.</w:t>
      </w:r>
    </w:p>
    <w:p w14:paraId="7BC2C4CC" w14:textId="08348471" w:rsidR="000B43D7" w:rsidRDefault="000B43D7" w:rsidP="00691EFF">
      <w:pPr>
        <w:ind w:right="283"/>
      </w:pPr>
      <w:r>
        <w:t xml:space="preserve">L. </w:t>
      </w:r>
      <w:r w:rsidR="00B31FC6">
        <w:t>Through training and/or previous knowledge m</w:t>
      </w:r>
      <w:r>
        <w:t>eet the require</w:t>
      </w:r>
      <w:r w:rsidR="00B31FC6">
        <w:t>men</w:t>
      </w:r>
      <w:r>
        <w:t>ts of the person spec</w:t>
      </w:r>
      <w:r w:rsidR="00B31FC6">
        <w:t xml:space="preserve"> listed on the final page of this document</w:t>
      </w:r>
    </w:p>
    <w:permEnd w:id="107696670"/>
    <w:p w14:paraId="10D852D7" w14:textId="77777777" w:rsidR="00D656DF" w:rsidRDefault="00D656DF" w:rsidP="00A46058">
      <w:pPr>
        <w:ind w:right="283"/>
        <w:rPr>
          <w:lang w:val="en-US"/>
        </w:rPr>
      </w:pPr>
      <w:r w:rsidRPr="007F623B">
        <w:rPr>
          <w:lang w:val="en-US"/>
        </w:rPr>
        <w:t>At the discretion of the Head of Service, such other activities as may from time to time be agreed consistent with the nature of the job described above</w:t>
      </w:r>
      <w:r>
        <w:rPr>
          <w:lang w:val="en-US"/>
        </w:rPr>
        <w:t>.</w:t>
      </w:r>
    </w:p>
    <w:p w14:paraId="55EEAC70" w14:textId="51E9DF47" w:rsidR="00D656DF" w:rsidRPr="00A46058" w:rsidRDefault="00A46058" w:rsidP="00A46058">
      <w:pPr>
        <w:pStyle w:val="Heading2"/>
        <w:spacing w:after="240"/>
        <w:ind w:right="283"/>
        <w:rPr>
          <w:b/>
          <w:bCs/>
          <w:color w:val="AE4092"/>
        </w:rPr>
      </w:pPr>
      <w:r w:rsidRPr="00A46058">
        <w:rPr>
          <w:b/>
          <w:bCs/>
          <w:color w:val="AE4092"/>
        </w:rPr>
        <w:br/>
      </w:r>
      <w:r w:rsidR="00D656DF" w:rsidRPr="00A46058">
        <w:rPr>
          <w:b/>
          <w:bCs/>
          <w:color w:val="AE4092"/>
        </w:rPr>
        <w:t xml:space="preserve">Key Corporate Accountabilities: </w:t>
      </w:r>
    </w:p>
    <w:p w14:paraId="405A3694" w14:textId="77777777" w:rsidR="00D656DF" w:rsidRDefault="00D656DF" w:rsidP="00A46058">
      <w:pPr>
        <w:ind w:right="283"/>
        <w:rPr>
          <w:lang w:val="en-US"/>
        </w:rPr>
      </w:pPr>
      <w:r w:rsidRPr="007F623B">
        <w:rPr>
          <w:lang w:val="en-US"/>
        </w:rPr>
        <w:t>To work with colleagues to achieve servi</w:t>
      </w:r>
      <w:permStart w:id="926701111" w:edGrp="everyone"/>
      <w:permEnd w:id="926701111"/>
      <w:r w:rsidRPr="007F623B">
        <w:rPr>
          <w:lang w:val="en-US"/>
        </w:rPr>
        <w:t>ce plan objectives</w:t>
      </w:r>
      <w:r>
        <w:rPr>
          <w:lang w:val="en-US"/>
        </w:rPr>
        <w:t xml:space="preserve"> and </w:t>
      </w:r>
      <w:r w:rsidRPr="007F623B">
        <w:rPr>
          <w:lang w:val="en-US"/>
        </w:rPr>
        <w:t>targets</w:t>
      </w:r>
      <w:r>
        <w:rPr>
          <w:lang w:val="en-US"/>
        </w:rPr>
        <w:t>.</w:t>
      </w:r>
    </w:p>
    <w:p w14:paraId="5FECA933" w14:textId="77777777" w:rsidR="00D656DF" w:rsidRDefault="00D656DF" w:rsidP="00A46058">
      <w:pPr>
        <w:ind w:right="283"/>
        <w:rPr>
          <w:lang w:val="en-US"/>
        </w:rPr>
      </w:pPr>
      <w:r>
        <w:rPr>
          <w:lang w:val="en-US"/>
        </w:rPr>
        <w:t>To understand and actively keep up to date with GDPR responsibilities, including completing regular refresher training.</w:t>
      </w:r>
    </w:p>
    <w:p w14:paraId="1523F6C7" w14:textId="77777777" w:rsidR="00D656DF" w:rsidRPr="007F623B" w:rsidRDefault="00D656DF" w:rsidP="00A46058">
      <w:pPr>
        <w:ind w:right="283"/>
        <w:rPr>
          <w:lang w:val="en-US"/>
        </w:rPr>
      </w:pPr>
      <w:r>
        <w:rPr>
          <w:lang w:val="en-US"/>
        </w:rPr>
        <w:t xml:space="preserve">Safeguarding is everyone’s responsibility: </w:t>
      </w:r>
      <w:r>
        <w:rPr>
          <w:rStyle w:val="ui-provider"/>
        </w:rPr>
        <w:t>all employees are required to act in such a way that safeguards the health and well-being of children and vulnerable adults.</w:t>
      </w:r>
    </w:p>
    <w:p w14:paraId="1FBEDD54" w14:textId="77777777" w:rsidR="00D656DF" w:rsidRPr="007F623B" w:rsidRDefault="00D656DF" w:rsidP="00A46058">
      <w:pPr>
        <w:ind w:right="283"/>
        <w:rPr>
          <w:lang w:val="en-US"/>
        </w:rPr>
      </w:pPr>
      <w:r w:rsidRPr="007F623B">
        <w:rPr>
          <w:lang w:val="en-US"/>
        </w:rPr>
        <w:t xml:space="preserve">To participate in </w:t>
      </w:r>
      <w:r>
        <w:rPr>
          <w:lang w:val="en-US"/>
        </w:rPr>
        <w:t>the</w:t>
      </w:r>
      <w:r w:rsidRPr="007F623B">
        <w:rPr>
          <w:lang w:val="en-US"/>
        </w:rPr>
        <w:t xml:space="preserve"> Performance </w:t>
      </w:r>
      <w:r>
        <w:rPr>
          <w:lang w:val="en-US"/>
        </w:rPr>
        <w:t>Appraisal process</w:t>
      </w:r>
      <w:r w:rsidRPr="007F623B">
        <w:rPr>
          <w:lang w:val="en-US"/>
        </w:rPr>
        <w:t xml:space="preserve"> and contribute to the identification of own and team development needs</w:t>
      </w:r>
      <w:r>
        <w:rPr>
          <w:lang w:val="en-US"/>
        </w:rPr>
        <w:t xml:space="preserve"> utilising the Career Development Framework.</w:t>
      </w:r>
    </w:p>
    <w:p w14:paraId="783D995B" w14:textId="77777777" w:rsidR="00D656DF" w:rsidRPr="007F623B" w:rsidRDefault="00D656DF" w:rsidP="00A46058">
      <w:pPr>
        <w:ind w:right="283"/>
        <w:rPr>
          <w:lang w:val="en-US"/>
        </w:rPr>
      </w:pPr>
      <w:r w:rsidRPr="007F623B">
        <w:rPr>
          <w:lang w:val="en-US"/>
        </w:rPr>
        <w:t>To actively promote the Council's Fair Access, Diversity and Inclusion Policy and observe the standard of conduct which prevents discrimination taking place</w:t>
      </w:r>
      <w:r>
        <w:rPr>
          <w:lang w:val="en-US"/>
        </w:rPr>
        <w:t>.</w:t>
      </w:r>
    </w:p>
    <w:p w14:paraId="6E3140F3" w14:textId="77777777" w:rsidR="00D656DF" w:rsidRPr="007F623B" w:rsidRDefault="00D656DF" w:rsidP="00A46058">
      <w:pPr>
        <w:ind w:right="283"/>
        <w:rPr>
          <w:lang w:val="en-US"/>
        </w:rPr>
      </w:pPr>
      <w:r w:rsidRPr="007F623B">
        <w:rPr>
          <w:lang w:val="en-US"/>
        </w:rPr>
        <w:t>To ensure full compliance with the Health and Safety at Work Act 1974, the Council's Health and Safety Policy and all locally agreed safe methods of work</w:t>
      </w:r>
      <w:r>
        <w:rPr>
          <w:lang w:val="en-US"/>
        </w:rPr>
        <w:t>.</w:t>
      </w:r>
    </w:p>
    <w:p w14:paraId="7295A515" w14:textId="77777777" w:rsidR="00D656DF" w:rsidRDefault="00D656DF" w:rsidP="00A46058">
      <w:pPr>
        <w:ind w:right="283"/>
        <w:rPr>
          <w:lang w:val="en-US"/>
        </w:rPr>
      </w:pPr>
      <w:r w:rsidRPr="007F623B">
        <w:rPr>
          <w:lang w:val="en-US"/>
        </w:rPr>
        <w:t>To fully understand and be aware of the commitment to the duty under Section 17 of the Crime and Disorder Act 1998 to prevent crime and disorder</w:t>
      </w:r>
      <w:r>
        <w:rPr>
          <w:lang w:val="en-US"/>
        </w:rPr>
        <w:t>.</w:t>
      </w:r>
    </w:p>
    <w:p w14:paraId="71EB0BBD" w14:textId="77777777" w:rsidR="00D656DF" w:rsidRDefault="00D656DF" w:rsidP="00A46058">
      <w:pPr>
        <w:ind w:right="283"/>
        <w:rPr>
          <w:lang w:val="en-US"/>
        </w:rPr>
      </w:pPr>
      <w:r>
        <w:rPr>
          <w:lang w:val="en-US"/>
        </w:rPr>
        <w:t>Promote the Medway Carbon Neutral by 2050 commitment; supporting the Council action plan to ensure we play our part in addressing the climate emergency.</w:t>
      </w:r>
    </w:p>
    <w:p w14:paraId="25BD8040" w14:textId="77777777" w:rsidR="00A46058" w:rsidRPr="00A46058" w:rsidRDefault="00A46058" w:rsidP="00A46058">
      <w:pPr>
        <w:ind w:right="283"/>
        <w:rPr>
          <w:color w:val="AE4092"/>
          <w:lang w:val="en-US"/>
        </w:rPr>
      </w:pPr>
    </w:p>
    <w:p w14:paraId="4BB7A6B0" w14:textId="77777777" w:rsidR="00D656DF" w:rsidRPr="00E60AFC" w:rsidRDefault="00D656DF" w:rsidP="00A46058">
      <w:pPr>
        <w:ind w:right="283"/>
      </w:pPr>
      <w:permStart w:id="2010531890" w:edGrp="everyone"/>
      <w:permEnd w:id="2010531890"/>
    </w:p>
    <w:p w14:paraId="5F82871A" w14:textId="77777777" w:rsidR="00D656DF" w:rsidRPr="00A46058" w:rsidRDefault="00D656DF" w:rsidP="00A46058">
      <w:pPr>
        <w:pStyle w:val="Heading2"/>
        <w:spacing w:after="240"/>
        <w:ind w:right="283"/>
        <w:rPr>
          <w:b/>
          <w:bCs/>
          <w:color w:val="AE4092"/>
        </w:rPr>
      </w:pPr>
      <w:r w:rsidRPr="00A46058">
        <w:rPr>
          <w:b/>
          <w:bCs/>
          <w:color w:val="AE4092"/>
        </w:rPr>
        <w:t xml:space="preserve">Organisation: </w:t>
      </w:r>
    </w:p>
    <w:p w14:paraId="2D85D021" w14:textId="41D3C248" w:rsidR="00D656DF" w:rsidRDefault="00D656DF" w:rsidP="00A46058">
      <w:pPr>
        <w:ind w:right="283"/>
      </w:pPr>
      <w:r>
        <w:t xml:space="preserve">This role reports to the </w:t>
      </w:r>
      <w:permStart w:id="1163073241" w:edGrp="everyone"/>
      <w:r w:rsidR="00691EFF">
        <w:t>Trading Standards Manager</w:t>
      </w:r>
      <w:r w:rsidRPr="0023709A">
        <w:t>.</w:t>
      </w:r>
      <w:permEnd w:id="1163073241"/>
    </w:p>
    <w:sdt>
      <w:sdtPr>
        <w:alias w:val="Management responsibility"/>
        <w:tag w:val="Management responsibility"/>
        <w:id w:val="-1088530392"/>
        <w:placeholder>
          <w:docPart w:val="11C04339C3A5FE4FBA6DBF0026248D9B"/>
        </w:placeholder>
        <w:comboBox>
          <w:listItem w:value="Choose an item."/>
          <w:listItem w:displayText="The post holder will not be required to line manage others but may be required to direct, coordinate or train other employees." w:value="The post holder will not be required to line manage others but may be required to direct, coordinate or train other employees."/>
          <w:listItem w:displayText="The post holder will have line management responsibility." w:value="The post holder will have line management responsibility."/>
        </w:comboBox>
      </w:sdtPr>
      <w:sdtEndPr/>
      <w:sdtContent>
        <w:permStart w:id="1653671010" w:edGrp="everyone" w:displacedByCustomXml="prev"/>
        <w:p w14:paraId="4D2388A9" w14:textId="5B3A6F68" w:rsidR="00D656DF" w:rsidRDefault="00440424" w:rsidP="00A46058">
          <w:pPr>
            <w:ind w:right="283"/>
          </w:pPr>
          <w:r>
            <w:t>The post holder will not be required to line manage others but may be required to direct, coordinate or train other employees.</w:t>
          </w:r>
        </w:p>
        <w:permEnd w:id="1653671010" w:displacedByCustomXml="next"/>
      </w:sdtContent>
    </w:sdt>
    <w:p w14:paraId="673EA6D7" w14:textId="77777777" w:rsidR="00D656DF" w:rsidRPr="00B71BF6" w:rsidRDefault="00D656DF" w:rsidP="00A46058">
      <w:pPr>
        <w:ind w:right="283"/>
      </w:pPr>
      <w:r w:rsidRPr="00B71BF6">
        <w:t>The post holder will be required to liaise with all stakeholders both internal and external to the organisation.</w:t>
      </w:r>
    </w:p>
    <w:p w14:paraId="69937D8A" w14:textId="77777777" w:rsidR="00D656DF" w:rsidRPr="00B71BF6" w:rsidRDefault="00D656DF" w:rsidP="00A46058">
      <w:pPr>
        <w:ind w:right="283"/>
        <w:rPr>
          <w:b/>
          <w:bCs/>
        </w:rPr>
      </w:pPr>
    </w:p>
    <w:p w14:paraId="5A440580" w14:textId="77777777" w:rsidR="00D656DF" w:rsidRPr="00A46058" w:rsidRDefault="00D656DF" w:rsidP="00A46058">
      <w:pPr>
        <w:pStyle w:val="Heading2"/>
        <w:spacing w:after="240"/>
        <w:ind w:right="283"/>
        <w:rPr>
          <w:b/>
          <w:bCs/>
          <w:color w:val="AE4092"/>
        </w:rPr>
      </w:pPr>
      <w:r w:rsidRPr="00A46058">
        <w:rPr>
          <w:b/>
          <w:bCs/>
          <w:color w:val="AE4092"/>
        </w:rPr>
        <w:lastRenderedPageBreak/>
        <w:t>Working Style:</w:t>
      </w:r>
    </w:p>
    <w:permStart w:id="1987783885" w:edGrp="everyone" w:displacedByCustomXml="next"/>
    <w:sdt>
      <w:sdtPr>
        <w:alias w:val="WORKING STYLE"/>
        <w:tag w:val="WORKING STYLE"/>
        <w:id w:val="949052186"/>
        <w:placeholder>
          <w:docPart w:val="893A2CE501B59E449174D66119CFF69B"/>
        </w:placeholder>
        <w:comboBox>
          <w:listItem w:value="Choose an item."/>
          <w:listItem w:displayText="MOBILE - will have a designated base but are generally working out in the field.  They will only come into office space for meetings or touchdown.  They are often not constrained to normal core working hours." w:value="MOBILE - will have a designated base but are generally working out in the field.  They will only come into office space for meetings or touchdown.  They are often not constrained to normal core working hours."/>
          <w:listItem w:displayText="HYBRID - a flexible working arrangement whereby an employee can undertake their work either in the office and/or partially or mainly from home on a temporary or permanent basis." w:value="HYBRID - a flexible working arrangement whereby an employee can undertake their work either in the office and/or partially or mainly from home on a temporary or permanent basis."/>
          <w:listItem w:displayText="FIXED - The post holder will be permanently based at [insert location], although they may be expected to work at any location across Medway." w:value="FIXED - The post holder will be permanently based at [insert location], although they may be expected to work at any location across Medway."/>
          <w:listItem w:displayText="HOME - The post holder will be mainly working from home but may need to attend the office for specific purposes or as and when required." w:value="HOME - The post holder will be mainly working from home but may need to attend the office for specific purposes or as and when required."/>
        </w:comboBox>
      </w:sdtPr>
      <w:sdtEndPr/>
      <w:sdtContent>
        <w:p w14:paraId="7E93EEB1" w14:textId="4F8D89DD" w:rsidR="00D656DF" w:rsidRPr="00570B18" w:rsidRDefault="00B2613A" w:rsidP="00A46058">
          <w:pPr>
            <w:ind w:right="283"/>
          </w:pPr>
          <w:r>
            <w:t>HYBRID - a flexible working arrangement whereby an employee can undertake their work either in the office and/or partially or mainly from home on a temporary or permanent basi</w:t>
          </w:r>
          <w:r w:rsidR="000B43D7">
            <w:t>s</w:t>
          </w:r>
        </w:p>
      </w:sdtContent>
    </w:sdt>
    <w:permEnd w:id="1987783885"/>
    <w:p w14:paraId="0C38EB6C" w14:textId="769DB512" w:rsidR="00251046" w:rsidRDefault="00251046">
      <w:pPr>
        <w:spacing w:after="0" w:line="240" w:lineRule="auto"/>
      </w:pPr>
      <w:r>
        <w:br w:type="page"/>
      </w:r>
    </w:p>
    <w:p w14:paraId="7EAC5018" w14:textId="7FFDD516" w:rsidR="00D656DF" w:rsidRPr="0088402B" w:rsidRDefault="00D656DF" w:rsidP="00A46058">
      <w:pPr>
        <w:pStyle w:val="Heading1"/>
        <w:ind w:right="283"/>
        <w:rPr>
          <w:rFonts w:asciiTheme="minorHAnsi" w:hAnsiTheme="minorHAnsi" w:cstheme="minorHAnsi"/>
          <w:b/>
          <w:bCs/>
          <w:color w:val="0061AE"/>
          <w:sz w:val="36"/>
          <w:szCs w:val="36"/>
        </w:rPr>
      </w:pPr>
      <w:r w:rsidRPr="0088402B">
        <w:rPr>
          <w:rFonts w:asciiTheme="minorHAnsi" w:hAnsiTheme="minorHAnsi" w:cstheme="minorHAnsi"/>
          <w:b/>
          <w:bCs/>
          <w:color w:val="0061AE"/>
          <w:sz w:val="36"/>
          <w:szCs w:val="36"/>
        </w:rPr>
        <w:lastRenderedPageBreak/>
        <w:t xml:space="preserve">Person </w:t>
      </w:r>
      <w:r w:rsidR="0088402B">
        <w:rPr>
          <w:rFonts w:asciiTheme="minorHAnsi" w:hAnsiTheme="minorHAnsi" w:cstheme="minorHAnsi"/>
          <w:b/>
          <w:bCs/>
          <w:color w:val="0061AE"/>
          <w:sz w:val="36"/>
          <w:szCs w:val="36"/>
        </w:rPr>
        <w:t>s</w:t>
      </w:r>
      <w:r w:rsidRPr="0088402B">
        <w:rPr>
          <w:rFonts w:asciiTheme="minorHAnsi" w:hAnsiTheme="minorHAnsi" w:cstheme="minorHAnsi"/>
          <w:b/>
          <w:bCs/>
          <w:color w:val="0061AE"/>
          <w:sz w:val="36"/>
          <w:szCs w:val="36"/>
        </w:rPr>
        <w:t>pecification</w:t>
      </w:r>
    </w:p>
    <w:p w14:paraId="4130EDEE" w14:textId="77777777" w:rsidR="00D656DF" w:rsidRPr="00A46058" w:rsidRDefault="00D656DF" w:rsidP="00A46058">
      <w:pPr>
        <w:pStyle w:val="Heading2"/>
        <w:ind w:right="283"/>
        <w:rPr>
          <w:b/>
          <w:bCs/>
          <w:color w:val="AE4092"/>
        </w:rPr>
      </w:pPr>
      <w:r w:rsidRPr="00A46058">
        <w:rPr>
          <w:b/>
          <w:bCs/>
          <w:color w:val="AE4092"/>
        </w:rPr>
        <w:t>Qualifications</w:t>
      </w:r>
    </w:p>
    <w:p w14:paraId="0DED8161" w14:textId="378A4E88" w:rsidR="00D656DF" w:rsidRDefault="00D656DF" w:rsidP="008F1BB4">
      <w:pPr>
        <w:ind w:right="283"/>
      </w:pPr>
      <w:bookmarkStart w:id="0" w:name="_Hlk141108037"/>
      <w:permStart w:id="1737627034" w:edGrp="everyone"/>
      <w:r>
        <w:t>•</w:t>
      </w:r>
      <w:r>
        <w:tab/>
      </w:r>
      <w:bookmarkEnd w:id="0"/>
      <w:r w:rsidR="008F1BB4">
        <w:t>Educated to GCSE Level or equivalent in English and Mathematics</w:t>
      </w:r>
    </w:p>
    <w:permEnd w:id="1737627034"/>
    <w:p w14:paraId="6B892FAA" w14:textId="77777777" w:rsidR="00D656DF" w:rsidRDefault="00D656DF" w:rsidP="00A46058">
      <w:pPr>
        <w:pBdr>
          <w:bottom w:val="single" w:sz="4" w:space="1" w:color="auto"/>
        </w:pBdr>
        <w:ind w:right="283"/>
      </w:pPr>
    </w:p>
    <w:p w14:paraId="08F68D43" w14:textId="77777777" w:rsidR="00D656DF" w:rsidRPr="00A46058" w:rsidRDefault="00D656DF" w:rsidP="00A46058">
      <w:pPr>
        <w:pStyle w:val="Heading2"/>
        <w:ind w:right="283"/>
        <w:rPr>
          <w:b/>
          <w:bCs/>
          <w:color w:val="AE4092"/>
        </w:rPr>
      </w:pPr>
      <w:r w:rsidRPr="00A46058">
        <w:rPr>
          <w:b/>
          <w:bCs/>
          <w:color w:val="AE4092"/>
        </w:rPr>
        <w:t>Knowledge</w:t>
      </w:r>
    </w:p>
    <w:p w14:paraId="18215F75" w14:textId="7C7F034F" w:rsidR="00D656DF" w:rsidRDefault="00D656DF" w:rsidP="00A46058">
      <w:pPr>
        <w:ind w:right="283"/>
      </w:pPr>
      <w:permStart w:id="546397721" w:edGrp="everyone"/>
      <w:r>
        <w:t>•</w:t>
      </w:r>
      <w:r>
        <w:tab/>
      </w:r>
      <w:r w:rsidR="002D670D">
        <w:t xml:space="preserve">Awareness of the </w:t>
      </w:r>
      <w:r w:rsidR="008F1BB4">
        <w:t>Criminal Justice and Investigation Act 1996</w:t>
      </w:r>
    </w:p>
    <w:p w14:paraId="6BE9CAF4" w14:textId="3318DCCF" w:rsidR="00D656DF" w:rsidRDefault="00D656DF" w:rsidP="00A46058">
      <w:pPr>
        <w:ind w:right="283"/>
      </w:pPr>
      <w:r>
        <w:t>•</w:t>
      </w:r>
      <w:r>
        <w:tab/>
      </w:r>
      <w:r w:rsidR="002D670D">
        <w:t xml:space="preserve">Awareness of the </w:t>
      </w:r>
      <w:r w:rsidR="008F1BB4">
        <w:t>Police and Criminal Evidence Act 1984</w:t>
      </w:r>
      <w:r w:rsidR="00C175A2">
        <w:t xml:space="preserve"> (PACE)</w:t>
      </w:r>
      <w:r w:rsidR="008F1BB4">
        <w:t xml:space="preserve"> and associated codes of practice</w:t>
      </w:r>
    </w:p>
    <w:p w14:paraId="6385D5DD" w14:textId="78F81B4A" w:rsidR="00E52EE2" w:rsidRDefault="00D656DF" w:rsidP="00A46058">
      <w:pPr>
        <w:ind w:right="283"/>
      </w:pPr>
      <w:r>
        <w:t>•</w:t>
      </w:r>
      <w:r>
        <w:tab/>
      </w:r>
      <w:r w:rsidR="002D670D">
        <w:t xml:space="preserve">Awareness of the </w:t>
      </w:r>
      <w:r w:rsidR="00C175A2">
        <w:t>Regulation of Investigatory Powers Act 2000 (RIPA)</w:t>
      </w:r>
    </w:p>
    <w:permEnd w:id="546397721"/>
    <w:p w14:paraId="4141AA0B" w14:textId="77777777" w:rsidR="00D656DF" w:rsidRDefault="00D656DF" w:rsidP="00A46058">
      <w:pPr>
        <w:pBdr>
          <w:bottom w:val="single" w:sz="4" w:space="1" w:color="auto"/>
        </w:pBdr>
        <w:ind w:right="283"/>
      </w:pPr>
    </w:p>
    <w:p w14:paraId="0F2545F6" w14:textId="77777777" w:rsidR="00D656DF" w:rsidRPr="00A46058" w:rsidRDefault="00D656DF" w:rsidP="00A46058">
      <w:pPr>
        <w:pStyle w:val="Heading2"/>
        <w:ind w:right="283"/>
        <w:rPr>
          <w:b/>
          <w:bCs/>
          <w:color w:val="AE4092"/>
        </w:rPr>
      </w:pPr>
      <w:r w:rsidRPr="00A46058">
        <w:rPr>
          <w:b/>
          <w:bCs/>
          <w:color w:val="AE4092"/>
        </w:rPr>
        <w:t>Experience</w:t>
      </w:r>
      <w:r w:rsidRPr="00A46058">
        <w:rPr>
          <w:b/>
          <w:bCs/>
          <w:color w:val="AE4092"/>
        </w:rPr>
        <w:tab/>
      </w:r>
    </w:p>
    <w:p w14:paraId="397AFBE2" w14:textId="54AE5E09" w:rsidR="00D656DF" w:rsidRDefault="00D656DF" w:rsidP="00A46058">
      <w:pPr>
        <w:ind w:right="283"/>
      </w:pPr>
      <w:permStart w:id="740362951" w:edGrp="everyone"/>
      <w:r>
        <w:t>•</w:t>
      </w:r>
      <w:r>
        <w:tab/>
      </w:r>
      <w:r w:rsidR="008F1BB4">
        <w:t>Experience of working in a regulatory or law enforcement role</w:t>
      </w:r>
      <w:r w:rsidR="00B524CA">
        <w:t xml:space="preserve"> or </w:t>
      </w:r>
      <w:r w:rsidR="00BA5E9D">
        <w:t>willingness</w:t>
      </w:r>
      <w:r w:rsidR="00B524CA">
        <w:t xml:space="preserve"> to obtain these skills</w:t>
      </w:r>
    </w:p>
    <w:p w14:paraId="19979EA4" w14:textId="7DD5A3BC" w:rsidR="00D656DF" w:rsidRDefault="00D656DF" w:rsidP="00A46058">
      <w:pPr>
        <w:ind w:right="283"/>
      </w:pPr>
      <w:r>
        <w:t>•</w:t>
      </w:r>
      <w:r>
        <w:tab/>
      </w:r>
      <w:r w:rsidR="008F1BB4">
        <w:t>Experience of conducting investigations including witness statements and recorded interviews</w:t>
      </w:r>
      <w:r w:rsidR="00BA5E9D">
        <w:t xml:space="preserve"> or willingness to obtain these skills</w:t>
      </w:r>
    </w:p>
    <w:permEnd w:id="740362951"/>
    <w:p w14:paraId="68ADC4BB" w14:textId="77777777" w:rsidR="00D656DF" w:rsidRDefault="00D656DF" w:rsidP="00A46058">
      <w:pPr>
        <w:pBdr>
          <w:bottom w:val="single" w:sz="4" w:space="1" w:color="auto"/>
        </w:pBdr>
        <w:ind w:right="283"/>
      </w:pPr>
    </w:p>
    <w:p w14:paraId="6D611AE3" w14:textId="77777777" w:rsidR="00D656DF" w:rsidRPr="00A46058" w:rsidRDefault="00D656DF" w:rsidP="00A46058">
      <w:pPr>
        <w:pStyle w:val="Heading2"/>
        <w:ind w:right="283"/>
        <w:rPr>
          <w:b/>
          <w:bCs/>
          <w:color w:val="AE4092"/>
        </w:rPr>
      </w:pPr>
      <w:r w:rsidRPr="00A46058">
        <w:rPr>
          <w:b/>
          <w:bCs/>
          <w:color w:val="AE4092"/>
        </w:rPr>
        <w:t>Skills</w:t>
      </w:r>
    </w:p>
    <w:p w14:paraId="6D818D05" w14:textId="77777777" w:rsidR="00D656DF" w:rsidRDefault="00D656DF" w:rsidP="00A46058">
      <w:pPr>
        <w:ind w:right="283"/>
      </w:pPr>
      <w:permStart w:id="1734299311" w:edGrp="everyone"/>
      <w:r>
        <w:t>•</w:t>
      </w:r>
      <w:r>
        <w:tab/>
        <w:t xml:space="preserve">Proficient in the use of Microsoft Word, Excel and Outlook </w:t>
      </w:r>
    </w:p>
    <w:p w14:paraId="1E0BF19A" w14:textId="53BD7866" w:rsidR="00D656DF" w:rsidRDefault="00D656DF" w:rsidP="00A46058">
      <w:pPr>
        <w:ind w:right="283"/>
      </w:pPr>
      <w:r>
        <w:t>•</w:t>
      </w:r>
      <w:r>
        <w:tab/>
        <w:t>Full driving</w:t>
      </w:r>
      <w:r w:rsidR="00C175A2">
        <w:t xml:space="preserve"> licence</w:t>
      </w:r>
      <w:r>
        <w:t xml:space="preserve"> valid for use in the UK and access to own transport for work purposes</w:t>
      </w:r>
    </w:p>
    <w:p w14:paraId="4B40734B" w14:textId="1D9B5E97" w:rsidR="00D656DF" w:rsidRDefault="00D656DF" w:rsidP="00A46058">
      <w:pPr>
        <w:ind w:right="283"/>
      </w:pPr>
      <w:bookmarkStart w:id="1" w:name="_Hlk141108132"/>
      <w:r>
        <w:t>•</w:t>
      </w:r>
      <w:r>
        <w:tab/>
      </w:r>
      <w:r w:rsidR="00C175A2">
        <w:t>Ability to deal with hostility and use diplomacy to defuse potentially hostile situations</w:t>
      </w:r>
    </w:p>
    <w:bookmarkEnd w:id="1"/>
    <w:p w14:paraId="04385541" w14:textId="797E2077" w:rsidR="00D656DF" w:rsidRDefault="00D656DF" w:rsidP="00A46058">
      <w:pPr>
        <w:ind w:right="283"/>
      </w:pPr>
      <w:r>
        <w:t>•</w:t>
      </w:r>
      <w:r>
        <w:tab/>
      </w:r>
      <w:r w:rsidR="00C175A2">
        <w:t>Attention to detail and ability to accurately record events ensuring continuity of evidence</w:t>
      </w:r>
    </w:p>
    <w:p w14:paraId="1B5A729D" w14:textId="0553C375" w:rsidR="00D656DF" w:rsidRDefault="00C175A2" w:rsidP="00A46058">
      <w:pPr>
        <w:ind w:right="283"/>
      </w:pPr>
      <w:r>
        <w:t xml:space="preserve"> </w:t>
      </w:r>
      <w:permEnd w:id="1734299311"/>
    </w:p>
    <w:sectPr w:rsidR="00D656DF" w:rsidSect="00A84FC2">
      <w:footerReference w:type="default" r:id="rId12"/>
      <w:pgSz w:w="11906" w:h="16838"/>
      <w:pgMar w:top="1440" w:right="686" w:bottom="751" w:left="87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D119" w14:textId="77777777" w:rsidR="00BB4409" w:rsidRDefault="00BB4409" w:rsidP="00D656DF">
      <w:pPr>
        <w:spacing w:after="0" w:line="240" w:lineRule="auto"/>
      </w:pPr>
      <w:r>
        <w:separator/>
      </w:r>
    </w:p>
  </w:endnote>
  <w:endnote w:type="continuationSeparator" w:id="0">
    <w:p w14:paraId="24909113" w14:textId="77777777" w:rsidR="00BB4409" w:rsidRDefault="00BB4409" w:rsidP="00D6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D5E0" w14:textId="5A53B4D2" w:rsidR="009E6CC2" w:rsidRDefault="009E6CC2">
    <w:pPr>
      <w:pStyle w:val="Footer"/>
    </w:pPr>
  </w:p>
  <w:p w14:paraId="21E0AB79" w14:textId="77777777" w:rsidR="009E6CC2" w:rsidRDefault="009E6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4D66" w14:textId="77777777" w:rsidR="00BB4409" w:rsidRDefault="00BB4409" w:rsidP="00D656DF">
      <w:pPr>
        <w:spacing w:after="0" w:line="240" w:lineRule="auto"/>
      </w:pPr>
      <w:r>
        <w:separator/>
      </w:r>
    </w:p>
  </w:footnote>
  <w:footnote w:type="continuationSeparator" w:id="0">
    <w:p w14:paraId="3C31B092" w14:textId="77777777" w:rsidR="00BB4409" w:rsidRDefault="00BB4409" w:rsidP="00D65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F230C"/>
    <w:multiLevelType w:val="hybridMultilevel"/>
    <w:tmpl w:val="54D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00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VIa5ocuO2MV6KmzFNrbvlbSO8BDZVTzslE+7ZJF+FR6eDceDK3mws5Bnh19H4rxN3n2MO+akEbx2h4r4Aucfw==" w:salt="VsuY3cIkmdJWKL2Q0N5cW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DF"/>
    <w:rsid w:val="00067A03"/>
    <w:rsid w:val="000B43D7"/>
    <w:rsid w:val="000C107C"/>
    <w:rsid w:val="00122A49"/>
    <w:rsid w:val="00144A92"/>
    <w:rsid w:val="00251046"/>
    <w:rsid w:val="002D670D"/>
    <w:rsid w:val="00360468"/>
    <w:rsid w:val="00440424"/>
    <w:rsid w:val="00460AC7"/>
    <w:rsid w:val="004D2E2B"/>
    <w:rsid w:val="00617AF4"/>
    <w:rsid w:val="00691EFF"/>
    <w:rsid w:val="006F2AE4"/>
    <w:rsid w:val="007C0012"/>
    <w:rsid w:val="007D1A26"/>
    <w:rsid w:val="008427E4"/>
    <w:rsid w:val="0088402B"/>
    <w:rsid w:val="008B09E0"/>
    <w:rsid w:val="008F1BB4"/>
    <w:rsid w:val="008F67BC"/>
    <w:rsid w:val="009E6CC2"/>
    <w:rsid w:val="00A40E70"/>
    <w:rsid w:val="00A46058"/>
    <w:rsid w:val="00A84FC2"/>
    <w:rsid w:val="00B25E2B"/>
    <w:rsid w:val="00B2613A"/>
    <w:rsid w:val="00B31FC6"/>
    <w:rsid w:val="00B524CA"/>
    <w:rsid w:val="00BA5E9D"/>
    <w:rsid w:val="00BB4409"/>
    <w:rsid w:val="00BF36E0"/>
    <w:rsid w:val="00C1135A"/>
    <w:rsid w:val="00C175A2"/>
    <w:rsid w:val="00C47252"/>
    <w:rsid w:val="00C84574"/>
    <w:rsid w:val="00D128E5"/>
    <w:rsid w:val="00D656DF"/>
    <w:rsid w:val="00D84735"/>
    <w:rsid w:val="00D9209F"/>
    <w:rsid w:val="00DC4057"/>
    <w:rsid w:val="00E52EE2"/>
    <w:rsid w:val="00E63F52"/>
    <w:rsid w:val="00F07FE7"/>
    <w:rsid w:val="00FF4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EAB0"/>
  <w15:chartTrackingRefBased/>
  <w15:docId w15:val="{61AC74D3-3BCF-6948-94C2-65658AC7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DF"/>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D656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56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6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6D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656D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656DF"/>
    <w:rPr>
      <w:rFonts w:asciiTheme="majorHAnsi" w:eastAsiaTheme="majorEastAsia" w:hAnsiTheme="majorHAnsi" w:cstheme="majorBidi"/>
      <w:color w:val="1F3763" w:themeColor="accent1" w:themeShade="7F"/>
      <w:kern w:val="0"/>
      <w14:ligatures w14:val="none"/>
    </w:rPr>
  </w:style>
  <w:style w:type="paragraph" w:styleId="Footer">
    <w:name w:val="footer"/>
    <w:basedOn w:val="Normal"/>
    <w:link w:val="FooterChar"/>
    <w:uiPriority w:val="99"/>
    <w:unhideWhenUsed/>
    <w:rsid w:val="00D65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6DF"/>
    <w:rPr>
      <w:kern w:val="0"/>
      <w:sz w:val="22"/>
      <w:szCs w:val="22"/>
      <w14:ligatures w14:val="none"/>
    </w:rPr>
  </w:style>
  <w:style w:type="character" w:styleId="Hyperlink">
    <w:name w:val="Hyperlink"/>
    <w:basedOn w:val="DefaultParagraphFont"/>
    <w:uiPriority w:val="99"/>
    <w:unhideWhenUsed/>
    <w:rsid w:val="00D656DF"/>
    <w:rPr>
      <w:color w:val="0563C1" w:themeColor="hyperlink"/>
      <w:u w:val="single"/>
    </w:rPr>
  </w:style>
  <w:style w:type="character" w:customStyle="1" w:styleId="ui-provider">
    <w:name w:val="ui-provider"/>
    <w:basedOn w:val="DefaultParagraphFont"/>
    <w:rsid w:val="00D656DF"/>
  </w:style>
  <w:style w:type="paragraph" w:styleId="ListParagraph">
    <w:name w:val="List Paragraph"/>
    <w:basedOn w:val="Normal"/>
    <w:uiPriority w:val="34"/>
    <w:qFormat/>
    <w:rsid w:val="00D656DF"/>
    <w:pPr>
      <w:ind w:left="720"/>
      <w:contextualSpacing/>
    </w:pPr>
  </w:style>
  <w:style w:type="character" w:styleId="PlaceholderText">
    <w:name w:val="Placeholder Text"/>
    <w:basedOn w:val="DefaultParagraphFont"/>
    <w:uiPriority w:val="99"/>
    <w:semiHidden/>
    <w:rsid w:val="00D656DF"/>
    <w:rPr>
      <w:color w:val="808080"/>
    </w:rPr>
  </w:style>
  <w:style w:type="paragraph" w:styleId="Header">
    <w:name w:val="header"/>
    <w:basedOn w:val="Normal"/>
    <w:link w:val="HeaderChar"/>
    <w:uiPriority w:val="99"/>
    <w:unhideWhenUsed/>
    <w:rsid w:val="00D65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6DF"/>
    <w:rPr>
      <w:kern w:val="0"/>
      <w:sz w:val="22"/>
      <w:szCs w:val="22"/>
      <w14:ligatures w14:val="none"/>
    </w:rPr>
  </w:style>
  <w:style w:type="paragraph" w:styleId="NoSpacing">
    <w:name w:val="No Spacing"/>
    <w:uiPriority w:val="1"/>
    <w:qFormat/>
    <w:rsid w:val="00C8457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way.gov.uk/info/200364/medway_council_strategy_2022_to_202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E7E6E3BAEBDA4DB5F567A2AE8BC0A8"/>
        <w:category>
          <w:name w:val="General"/>
          <w:gallery w:val="placeholder"/>
        </w:category>
        <w:types>
          <w:type w:val="bbPlcHdr"/>
        </w:types>
        <w:behaviors>
          <w:behavior w:val="content"/>
        </w:behaviors>
        <w:guid w:val="{32D29B2A-94C0-A74F-808F-4AFC698FA914}"/>
      </w:docPartPr>
      <w:docPartBody>
        <w:p w:rsidR="00CB60C6" w:rsidRDefault="00F66CB3" w:rsidP="00F66CB3">
          <w:pPr>
            <w:pStyle w:val="B1E7E6E3BAEBDA4DB5F567A2AE8BC0A8"/>
          </w:pPr>
          <w:r w:rsidRPr="0086180D">
            <w:rPr>
              <w:rStyle w:val="PlaceholderText"/>
            </w:rPr>
            <w:t>Click or tap here to enter text.</w:t>
          </w:r>
        </w:p>
      </w:docPartBody>
    </w:docPart>
    <w:docPart>
      <w:docPartPr>
        <w:name w:val="C63015C584070444AC17A9073768A5EE"/>
        <w:category>
          <w:name w:val="General"/>
          <w:gallery w:val="placeholder"/>
        </w:category>
        <w:types>
          <w:type w:val="bbPlcHdr"/>
        </w:types>
        <w:behaviors>
          <w:behavior w:val="content"/>
        </w:behaviors>
        <w:guid w:val="{5DEA0BF1-3EFF-864A-96B7-394D3D15D849}"/>
      </w:docPartPr>
      <w:docPartBody>
        <w:p w:rsidR="00CB60C6" w:rsidRDefault="00F66CB3" w:rsidP="00F66CB3">
          <w:pPr>
            <w:pStyle w:val="C63015C584070444AC17A9073768A5EE"/>
          </w:pPr>
          <w:r w:rsidRPr="0086180D">
            <w:rPr>
              <w:rStyle w:val="PlaceholderText"/>
            </w:rPr>
            <w:t>Choose an item.</w:t>
          </w:r>
        </w:p>
      </w:docPartBody>
    </w:docPart>
    <w:docPart>
      <w:docPartPr>
        <w:name w:val="20A35273EEFE124EA4AD7C4406CB55D2"/>
        <w:category>
          <w:name w:val="General"/>
          <w:gallery w:val="placeholder"/>
        </w:category>
        <w:types>
          <w:type w:val="bbPlcHdr"/>
        </w:types>
        <w:behaviors>
          <w:behavior w:val="content"/>
        </w:behaviors>
        <w:guid w:val="{629731AA-CA5E-474C-8797-1F8086AEE1A8}"/>
      </w:docPartPr>
      <w:docPartBody>
        <w:p w:rsidR="00CB60C6" w:rsidRDefault="00F66CB3" w:rsidP="00F66CB3">
          <w:pPr>
            <w:pStyle w:val="20A35273EEFE124EA4AD7C4406CB55D2"/>
          </w:pPr>
          <w:r w:rsidRPr="0086180D">
            <w:rPr>
              <w:rStyle w:val="PlaceholderText"/>
            </w:rPr>
            <w:t>Choose an item.</w:t>
          </w:r>
        </w:p>
      </w:docPartBody>
    </w:docPart>
    <w:docPart>
      <w:docPartPr>
        <w:name w:val="11C04339C3A5FE4FBA6DBF0026248D9B"/>
        <w:category>
          <w:name w:val="General"/>
          <w:gallery w:val="placeholder"/>
        </w:category>
        <w:types>
          <w:type w:val="bbPlcHdr"/>
        </w:types>
        <w:behaviors>
          <w:behavior w:val="content"/>
        </w:behaviors>
        <w:guid w:val="{666D90D4-D4BB-0749-8B1D-11B81CF90ADC}"/>
      </w:docPartPr>
      <w:docPartBody>
        <w:p w:rsidR="00CB60C6" w:rsidRDefault="00F66CB3" w:rsidP="00F66CB3">
          <w:pPr>
            <w:pStyle w:val="11C04339C3A5FE4FBA6DBF0026248D9B"/>
          </w:pPr>
          <w:r w:rsidRPr="0086180D">
            <w:rPr>
              <w:rStyle w:val="PlaceholderText"/>
            </w:rPr>
            <w:t>Choose an item.</w:t>
          </w:r>
        </w:p>
      </w:docPartBody>
    </w:docPart>
    <w:docPart>
      <w:docPartPr>
        <w:name w:val="893A2CE501B59E449174D66119CFF69B"/>
        <w:category>
          <w:name w:val="General"/>
          <w:gallery w:val="placeholder"/>
        </w:category>
        <w:types>
          <w:type w:val="bbPlcHdr"/>
        </w:types>
        <w:behaviors>
          <w:behavior w:val="content"/>
        </w:behaviors>
        <w:guid w:val="{9D04C612-F145-2D4A-B112-D3C6921A5C54}"/>
      </w:docPartPr>
      <w:docPartBody>
        <w:p w:rsidR="00CB60C6" w:rsidRDefault="00F66CB3" w:rsidP="00F66CB3">
          <w:pPr>
            <w:pStyle w:val="893A2CE501B59E449174D66119CFF69B"/>
          </w:pPr>
          <w:r w:rsidRPr="008618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B3"/>
    <w:rsid w:val="00460AC7"/>
    <w:rsid w:val="0058688C"/>
    <w:rsid w:val="007A50F3"/>
    <w:rsid w:val="00A85CEA"/>
    <w:rsid w:val="00B25E2B"/>
    <w:rsid w:val="00CB60C6"/>
    <w:rsid w:val="00CC4547"/>
    <w:rsid w:val="00F40AC5"/>
    <w:rsid w:val="00F66CB3"/>
    <w:rsid w:val="00FF4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CB3"/>
    <w:rPr>
      <w:color w:val="808080"/>
    </w:rPr>
  </w:style>
  <w:style w:type="paragraph" w:customStyle="1" w:styleId="B1E7E6E3BAEBDA4DB5F567A2AE8BC0A8">
    <w:name w:val="B1E7E6E3BAEBDA4DB5F567A2AE8BC0A8"/>
    <w:rsid w:val="00F66CB3"/>
  </w:style>
  <w:style w:type="paragraph" w:customStyle="1" w:styleId="C63015C584070444AC17A9073768A5EE">
    <w:name w:val="C63015C584070444AC17A9073768A5EE"/>
    <w:rsid w:val="00F66CB3"/>
  </w:style>
  <w:style w:type="paragraph" w:customStyle="1" w:styleId="20A35273EEFE124EA4AD7C4406CB55D2">
    <w:name w:val="20A35273EEFE124EA4AD7C4406CB55D2"/>
    <w:rsid w:val="00F66CB3"/>
  </w:style>
  <w:style w:type="paragraph" w:customStyle="1" w:styleId="11C04339C3A5FE4FBA6DBF0026248D9B">
    <w:name w:val="11C04339C3A5FE4FBA6DBF0026248D9B"/>
    <w:rsid w:val="00F66CB3"/>
  </w:style>
  <w:style w:type="paragraph" w:customStyle="1" w:styleId="893A2CE501B59E449174D66119CFF69B">
    <w:name w:val="893A2CE501B59E449174D66119CFF69B"/>
    <w:rsid w:val="00F66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2B6CD3864C0343BF8F7F4EDCC505D4" ma:contentTypeVersion="18" ma:contentTypeDescription="Create a new document." ma:contentTypeScope="" ma:versionID="2921f1139fb4260a7b2035b9c84e1393">
  <xsd:schema xmlns:xsd="http://www.w3.org/2001/XMLSchema" xmlns:xs="http://www.w3.org/2001/XMLSchema" xmlns:p="http://schemas.microsoft.com/office/2006/metadata/properties" xmlns:ns3="0ab82ac5-a842-43c5-bfa7-af2b52fd00b5" xmlns:ns4="bcbe502a-b180-415b-bb18-7f6bcd6410fd" targetNamespace="http://schemas.microsoft.com/office/2006/metadata/properties" ma:root="true" ma:fieldsID="bfc4412a045d41b8dd19f9472462421c" ns3:_="" ns4:_="">
    <xsd:import namespace="0ab82ac5-a842-43c5-bfa7-af2b52fd00b5"/>
    <xsd:import namespace="bcbe502a-b180-415b-bb18-7f6bcd6410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82ac5-a842-43c5-bfa7-af2b52fd0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e502a-b180-415b-bb18-7f6bcd6410f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ab82ac5-a842-43c5-bfa7-af2b52fd00b5" xsi:nil="true"/>
  </documentManagement>
</p:properties>
</file>

<file path=customXml/itemProps1.xml><?xml version="1.0" encoding="utf-8"?>
<ds:datastoreItem xmlns:ds="http://schemas.openxmlformats.org/officeDocument/2006/customXml" ds:itemID="{344F6AE5-1337-49E0-B926-A92CACDCE943}">
  <ds:schemaRefs>
    <ds:schemaRef ds:uri="http://schemas.microsoft.com/sharepoint/v3/contenttype/forms"/>
  </ds:schemaRefs>
</ds:datastoreItem>
</file>

<file path=customXml/itemProps2.xml><?xml version="1.0" encoding="utf-8"?>
<ds:datastoreItem xmlns:ds="http://schemas.openxmlformats.org/officeDocument/2006/customXml" ds:itemID="{875B9E45-EDB1-44B9-B70C-BA681AFFB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82ac5-a842-43c5-bfa7-af2b52fd00b5"/>
    <ds:schemaRef ds:uri="bcbe502a-b180-415b-bb18-7f6bcd641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4EA08-76BD-4ED4-870A-40BEDEDF6FA5}">
  <ds:schemaRefs>
    <ds:schemaRef ds:uri="http://schemas.microsoft.com/office/infopath/2007/PartnerControl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bcbe502a-b180-415b-bb18-7f6bcd6410fd"/>
    <ds:schemaRef ds:uri="0ab82ac5-a842-43c5-bfa7-af2b52fd00b5"/>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4059</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simon</dc:creator>
  <cp:keywords/>
  <dc:description/>
  <cp:lastModifiedBy>cross, david</cp:lastModifiedBy>
  <cp:revision>2</cp:revision>
  <dcterms:created xsi:type="dcterms:W3CDTF">2025-04-08T11:55:00Z</dcterms:created>
  <dcterms:modified xsi:type="dcterms:W3CDTF">2025-04-08T11:55:00Z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0x010100C62B6CD3864C0343BF8F7F4EDCC505D4</vt:lpwstr>
  </property>
</Properties>
</file>