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414B" w14:textId="0BACE8E9" w:rsidR="000700D8" w:rsidRPr="000700D8" w:rsidRDefault="000700D8" w:rsidP="000700D8">
      <w:pPr>
        <w:rPr>
          <w:b/>
          <w:bCs/>
        </w:rPr>
      </w:pPr>
      <w:r w:rsidRPr="000700D8">
        <w:rPr>
          <w:b/>
          <w:bCs/>
        </w:rPr>
        <w:t xml:space="preserve">R4 Public Health Project Officer (Child Health)  – Recruitment </w:t>
      </w:r>
    </w:p>
    <w:p w14:paraId="4C02EF17" w14:textId="1350BDFB" w:rsidR="00D54C2D" w:rsidRDefault="000700D8" w:rsidP="000700D8">
      <w:pPr>
        <w:rPr>
          <w:b/>
          <w:bCs/>
        </w:rPr>
      </w:pPr>
      <w:r w:rsidRPr="000700D8">
        <w:rPr>
          <w:b/>
          <w:bCs/>
        </w:rPr>
        <w:t>Advert</w:t>
      </w:r>
    </w:p>
    <w:p w14:paraId="5706475D" w14:textId="59CA15C0" w:rsidR="006441E3" w:rsidRDefault="00810355" w:rsidP="000700D8">
      <w:r w:rsidRPr="00810355">
        <w:t xml:space="preserve">Medway Public Health are looking to recruit someone who can </w:t>
      </w:r>
      <w:r w:rsidR="00D42ADD" w:rsidRPr="00D42ADD">
        <w:t>contribute to the development and implementation of the Child Health Programme in Medway</w:t>
      </w:r>
      <w:r w:rsidR="00F15D82">
        <w:t xml:space="preserve">, </w:t>
      </w:r>
      <w:r w:rsidR="00D42ADD" w:rsidRPr="00D42ADD">
        <w:t>promoting and supporting the Children and Young Persons emotional health and wellbeing agenda in Medway, from a preventative and workforce development perspective.</w:t>
      </w:r>
    </w:p>
    <w:p w14:paraId="2CB1BEDE" w14:textId="455AECF0" w:rsidR="00121B9C" w:rsidRDefault="00AE7BCC" w:rsidP="000700D8">
      <w:r w:rsidRPr="00AE7BCC">
        <w:t xml:space="preserve">The </w:t>
      </w:r>
      <w:r>
        <w:t>C</w:t>
      </w:r>
      <w:r w:rsidRPr="00AE7BCC">
        <w:t xml:space="preserve">hild </w:t>
      </w:r>
      <w:r>
        <w:t>H</w:t>
      </w:r>
      <w:r w:rsidRPr="00AE7BCC">
        <w:t xml:space="preserve">ealth </w:t>
      </w:r>
      <w:r>
        <w:t>T</w:t>
      </w:r>
      <w:r w:rsidRPr="00AE7BCC">
        <w:t xml:space="preserve">eam are part of Medway Public Health Directorate. </w:t>
      </w:r>
      <w:r>
        <w:t>They</w:t>
      </w:r>
      <w:r w:rsidRPr="00AE7BCC">
        <w:t xml:space="preserve"> are responsible for the delivery of the recommendations of the Healthy Child programme 5-19. The Programme sets out the good practice framework for prevention and early intervention services for children and young people aged five to 19 and recommends how health, education and other partners working together across a range of settings can significantly enhance a child’s or young person’s life chances.</w:t>
      </w:r>
    </w:p>
    <w:p w14:paraId="64E0EFD3" w14:textId="026F75D5" w:rsidR="00121B9C" w:rsidRDefault="00127352" w:rsidP="00127352">
      <w:r>
        <w:t>The Job Description will tell you about th</w:t>
      </w:r>
      <w:r w:rsidR="003906A9">
        <w:t>i</w:t>
      </w:r>
      <w:r>
        <w:t xml:space="preserve">s exciting role. You will be joining an established and highly productive programmes team who understand the benefits of collaborative working across organisational boundaries and disciplines. </w:t>
      </w:r>
    </w:p>
    <w:p w14:paraId="2B7EE2EE" w14:textId="1B92820A" w:rsidR="00121B9C" w:rsidRDefault="00127352" w:rsidP="00127352">
      <w:r>
        <w:t>You will be a key member of the Public Health team and have a critical role in supporting effective communication and stakeholder engagement</w:t>
      </w:r>
      <w:r w:rsidR="003906A9">
        <w:t xml:space="preserve"> between health, education and third sector </w:t>
      </w:r>
      <w:r w:rsidR="00366019">
        <w:t xml:space="preserve">organisations. </w:t>
      </w:r>
    </w:p>
    <w:p w14:paraId="1B99BD65" w14:textId="14373270" w:rsidR="00121B9C" w:rsidRDefault="005B3D5E" w:rsidP="005B3D5E">
      <w:r>
        <w:t xml:space="preserve">You will use your excellent communication, negotiation, consultation and influencing skills to meet the needs of a wide range of audiences and stakeholders. Fostering strong relationships with members of </w:t>
      </w:r>
      <w:r w:rsidR="00ED6F8F">
        <w:t>professional networks an</w:t>
      </w:r>
      <w:r w:rsidR="00512ADD">
        <w:t xml:space="preserve">d </w:t>
      </w:r>
    </w:p>
    <w:p w14:paraId="48BEBD6D" w14:textId="13A3916D" w:rsidR="00121B9C" w:rsidRDefault="005B3D5E" w:rsidP="005B3D5E">
      <w:r>
        <w:t>You will use your experience of collabora</w:t>
      </w:r>
      <w:r w:rsidR="001A1067">
        <w:t xml:space="preserve">tion </w:t>
      </w:r>
      <w:r>
        <w:t xml:space="preserve">to </w:t>
      </w:r>
      <w:r w:rsidR="000F0AAD" w:rsidRPr="000F0AAD">
        <w:t>manage a range of projects that work to improve the health and wellbeing of children and young people. The projects span a wide range of settings both primary and secondary age and beyond.</w:t>
      </w:r>
    </w:p>
    <w:p w14:paraId="3A228758" w14:textId="01429591" w:rsidR="00171CA6" w:rsidRDefault="005B3D5E" w:rsidP="005B3D5E">
      <w:r>
        <w:t>You will use your skills and experience of working with</w:t>
      </w:r>
      <w:r w:rsidR="00343E0E">
        <w:t xml:space="preserve"> children and</w:t>
      </w:r>
      <w:r>
        <w:t xml:space="preserve"> young people to develop</w:t>
      </w:r>
      <w:r w:rsidR="00171CA6">
        <w:t xml:space="preserve"> </w:t>
      </w:r>
      <w:r w:rsidR="003C06AC">
        <w:t>educational resources</w:t>
      </w:r>
      <w:r w:rsidR="006E1BFE">
        <w:t xml:space="preserve">, </w:t>
      </w:r>
      <w:r w:rsidR="003C06AC">
        <w:t>professionals training courses</w:t>
      </w:r>
      <w:r w:rsidR="003A5262">
        <w:t xml:space="preserve"> and health promotional materials for parents and carers. </w:t>
      </w:r>
    </w:p>
    <w:p w14:paraId="25536D92" w14:textId="77777777" w:rsidR="002903BB" w:rsidRDefault="002903BB" w:rsidP="002903BB">
      <w:r>
        <w:t>In the application form you will be asked to provide us with a Personal Statement of why you think you have the knowledge, skills and experience to really succeed at the role. It helps us make a decision about inviting you to interview if you provide examples that evidence the criteria outlined in the job description.</w:t>
      </w:r>
    </w:p>
    <w:p w14:paraId="0C9F5275" w14:textId="25F023D1" w:rsidR="002903BB" w:rsidRDefault="002903BB" w:rsidP="002903BB">
      <w:r>
        <w:t xml:space="preserve"> We will be particularly looking out for knowledge and experience in the development and implementation of </w:t>
      </w:r>
      <w:r w:rsidR="00CC47DC">
        <w:t xml:space="preserve">project </w:t>
      </w:r>
      <w:r w:rsidR="006E5BAD">
        <w:t xml:space="preserve">plans, </w:t>
      </w:r>
      <w:r>
        <w:t xml:space="preserve">partnership and collaboration skills; experience of research, evaluation and report writing, evidence of improving health for children; partnership working across disciplines; evidence-based practice; and obviously extensive knowledge of </w:t>
      </w:r>
      <w:r w:rsidR="006E5BAD">
        <w:t xml:space="preserve">children and young people’s health and wellbeing. </w:t>
      </w:r>
      <w:r>
        <w:t xml:space="preserve"> </w:t>
      </w:r>
    </w:p>
    <w:p w14:paraId="6B11BC7C" w14:textId="77777777" w:rsidR="00CC47DC" w:rsidRDefault="00CC47DC" w:rsidP="002903BB"/>
    <w:p w14:paraId="28A56206" w14:textId="7E0B993F" w:rsidR="009D7EE4" w:rsidRDefault="002903BB" w:rsidP="005B3D5E">
      <w:r w:rsidRPr="003A2C3F">
        <w:t xml:space="preserve">If you would like more information and an informal chat about the role, please contact </w:t>
      </w:r>
      <w:r w:rsidR="004A70FB" w:rsidRPr="003A2C3F">
        <w:rPr>
          <w:b/>
          <w:bCs/>
        </w:rPr>
        <w:t>Jodie Miller</w:t>
      </w:r>
      <w:r w:rsidR="004A70FB" w:rsidRPr="003A2C3F">
        <w:t xml:space="preserve"> </w:t>
      </w:r>
      <w:r w:rsidRPr="003A2C3F">
        <w:t xml:space="preserve">– </w:t>
      </w:r>
      <w:hyperlink r:id="rId5" w:history="1">
        <w:r w:rsidR="009469BA" w:rsidRPr="003A2C3F">
          <w:rPr>
            <w:rStyle w:val="Hyperlink"/>
          </w:rPr>
          <w:t>jodie.miller</w:t>
        </w:r>
        <w:r w:rsidR="009469BA" w:rsidRPr="003A2C3F">
          <w:rPr>
            <w:rStyle w:val="Hyperlink"/>
          </w:rPr>
          <w:t>@medway.gov.uk</w:t>
        </w:r>
      </w:hyperlink>
    </w:p>
    <w:p w14:paraId="339968D3" w14:textId="77777777" w:rsidR="006E5BAD" w:rsidRDefault="006E5BAD" w:rsidP="005B3D5E"/>
    <w:p w14:paraId="48E89861" w14:textId="77777777" w:rsidR="00EE4A7C" w:rsidRPr="00DF4867" w:rsidRDefault="00EE4A7C" w:rsidP="00EE4A7C">
      <w:pPr>
        <w:rPr>
          <w:b/>
          <w:bCs/>
        </w:rPr>
      </w:pPr>
      <w:r w:rsidRPr="00DF4867">
        <w:rPr>
          <w:b/>
          <w:bCs/>
        </w:rPr>
        <w:lastRenderedPageBreak/>
        <w:t>Shortlisting Criteria</w:t>
      </w:r>
    </w:p>
    <w:p w14:paraId="1E2AA75E" w14:textId="77777777" w:rsidR="00EE4A7C" w:rsidRPr="00DF4867" w:rsidRDefault="00EE4A7C" w:rsidP="00EE4A7C">
      <w:pPr>
        <w:rPr>
          <w:b/>
          <w:bCs/>
        </w:rPr>
      </w:pPr>
      <w:r w:rsidRPr="00DF4867">
        <w:rPr>
          <w:b/>
          <w:bCs/>
        </w:rPr>
        <w:t xml:space="preserve">Knowledge </w:t>
      </w:r>
    </w:p>
    <w:p w14:paraId="65638ABA" w14:textId="77777777" w:rsidR="00EE4A7C" w:rsidRPr="00DF4867" w:rsidRDefault="00EE4A7C" w:rsidP="00EE4A7C">
      <w:pPr>
        <w:pStyle w:val="ListParagraph"/>
        <w:numPr>
          <w:ilvl w:val="0"/>
          <w:numId w:val="4"/>
        </w:numPr>
      </w:pPr>
      <w:r w:rsidRPr="00DF4867">
        <w:t>A good understanding of measuring and monitoring population health and wellbeing, health needs, risks, inequalities and use of services.</w:t>
      </w:r>
      <w:r w:rsidRPr="00DF4867">
        <w:rPr>
          <w:rFonts w:ascii="Arial" w:hAnsi="Arial" w:cs="Arial"/>
        </w:rPr>
        <w:t> </w:t>
      </w:r>
    </w:p>
    <w:p w14:paraId="36CDE9A6" w14:textId="77777777" w:rsidR="00EE4A7C" w:rsidRPr="004915C8" w:rsidRDefault="00EE4A7C" w:rsidP="00EE4A7C">
      <w:pPr>
        <w:pStyle w:val="ListParagraph"/>
        <w:numPr>
          <w:ilvl w:val="0"/>
          <w:numId w:val="4"/>
        </w:numPr>
      </w:pPr>
      <w:r w:rsidRPr="004915C8">
        <w:t>Knowledge of child health and wellbeing, education and health prevention programmes for children and young people.</w:t>
      </w:r>
    </w:p>
    <w:p w14:paraId="1489443F" w14:textId="77777777" w:rsidR="00EE4A7C" w:rsidRPr="00DF4867" w:rsidRDefault="00EE4A7C" w:rsidP="00EE4A7C">
      <w:pPr>
        <w:rPr>
          <w:b/>
          <w:bCs/>
        </w:rPr>
      </w:pPr>
    </w:p>
    <w:p w14:paraId="710BEE8A" w14:textId="77777777" w:rsidR="00EE4A7C" w:rsidRDefault="00EE4A7C" w:rsidP="00EE4A7C">
      <w:pPr>
        <w:rPr>
          <w:b/>
          <w:bCs/>
        </w:rPr>
      </w:pPr>
      <w:r w:rsidRPr="00DF4867">
        <w:rPr>
          <w:b/>
          <w:bCs/>
        </w:rPr>
        <w:t xml:space="preserve">Experience </w:t>
      </w:r>
    </w:p>
    <w:p w14:paraId="71CB132D" w14:textId="77777777" w:rsidR="00EE4A7C" w:rsidRPr="00F95279" w:rsidRDefault="00EE4A7C" w:rsidP="00EE4A7C">
      <w:pPr>
        <w:pStyle w:val="ListParagraph"/>
        <w:numPr>
          <w:ilvl w:val="0"/>
          <w:numId w:val="6"/>
        </w:numPr>
      </w:pPr>
      <w:r w:rsidRPr="00F95279">
        <w:t xml:space="preserve">Working with young people to develop and deliver young people’s programmes or projects. </w:t>
      </w:r>
    </w:p>
    <w:p w14:paraId="16AB86AF" w14:textId="77777777" w:rsidR="00EE4A7C" w:rsidRPr="00DF4867" w:rsidRDefault="00EE4A7C" w:rsidP="00EE4A7C">
      <w:pPr>
        <w:pStyle w:val="ListParagraph"/>
        <w:numPr>
          <w:ilvl w:val="0"/>
          <w:numId w:val="3"/>
        </w:numPr>
      </w:pPr>
      <w:r w:rsidRPr="00DF4867">
        <w:t>Demonstrable experience of working in project management in a health or social care setting or other area relevant to the role.</w:t>
      </w:r>
    </w:p>
    <w:p w14:paraId="4D5A9940" w14:textId="77777777" w:rsidR="00EE4A7C" w:rsidRDefault="00EE4A7C" w:rsidP="00EE4A7C">
      <w:pPr>
        <w:pStyle w:val="ListParagraph"/>
        <w:numPr>
          <w:ilvl w:val="0"/>
          <w:numId w:val="3"/>
        </w:numPr>
      </w:pPr>
      <w:r w:rsidRPr="00DF4867">
        <w:t xml:space="preserve">Experience of building and evaluating alliances and partnerships to plan and implement programmes and services that share goals and priorities.  </w:t>
      </w:r>
    </w:p>
    <w:p w14:paraId="27B61680" w14:textId="77777777" w:rsidR="00EE4A7C" w:rsidRPr="00DF4867" w:rsidRDefault="00EE4A7C" w:rsidP="00EE4A7C">
      <w:pPr>
        <w:pStyle w:val="ListParagraph"/>
      </w:pPr>
    </w:p>
    <w:p w14:paraId="0F89F5B5" w14:textId="77777777" w:rsidR="00EE4A7C" w:rsidRDefault="00EE4A7C" w:rsidP="00EE4A7C">
      <w:pPr>
        <w:rPr>
          <w:b/>
          <w:bCs/>
        </w:rPr>
      </w:pPr>
      <w:r w:rsidRPr="00DF4867">
        <w:rPr>
          <w:b/>
          <w:bCs/>
        </w:rPr>
        <w:t xml:space="preserve">Skills </w:t>
      </w:r>
    </w:p>
    <w:p w14:paraId="3AA3E5FD" w14:textId="77777777" w:rsidR="00EE4A7C" w:rsidRPr="00FF6F9E" w:rsidRDefault="00EE4A7C" w:rsidP="00EE4A7C">
      <w:pPr>
        <w:pStyle w:val="ListParagraph"/>
        <w:numPr>
          <w:ilvl w:val="0"/>
          <w:numId w:val="7"/>
        </w:numPr>
      </w:pPr>
      <w:r w:rsidRPr="00FF6F9E">
        <w:t>Working with young people to develop and deliver young people’s programmes or projects.</w:t>
      </w:r>
    </w:p>
    <w:p w14:paraId="3CBAEE75" w14:textId="77777777" w:rsidR="00EE4A7C" w:rsidRPr="00DF4867" w:rsidRDefault="00EE4A7C" w:rsidP="00EE4A7C">
      <w:pPr>
        <w:pStyle w:val="ListParagraph"/>
        <w:numPr>
          <w:ilvl w:val="0"/>
          <w:numId w:val="5"/>
        </w:numPr>
      </w:pPr>
      <w:r w:rsidRPr="00674C8B">
        <w:t>Excellent communication, negotiation, consultation and influencing skills to meet the needs of a wide range of audiences and stakeholders</w:t>
      </w:r>
    </w:p>
    <w:p w14:paraId="6A5AC648" w14:textId="77777777" w:rsidR="00EE4A7C" w:rsidRPr="00DF4867" w:rsidRDefault="00EE4A7C" w:rsidP="00EE4A7C">
      <w:pPr>
        <w:pStyle w:val="ListParagraph"/>
        <w:numPr>
          <w:ilvl w:val="0"/>
          <w:numId w:val="1"/>
        </w:numPr>
      </w:pPr>
      <w:r w:rsidRPr="00DF4867">
        <w:t xml:space="preserve">Communicate sometimes complex information and concepts (including health outcomes, inequalities and life expectancy) to a diverse range of audiences using different methods.  </w:t>
      </w:r>
    </w:p>
    <w:p w14:paraId="3775B8CF" w14:textId="77777777" w:rsidR="00EE4A7C" w:rsidRPr="00DF4867" w:rsidRDefault="00EE4A7C" w:rsidP="00EE4A7C"/>
    <w:p w14:paraId="3A3FB252" w14:textId="77777777" w:rsidR="00EE4A7C" w:rsidRPr="002B2C74" w:rsidRDefault="00EE4A7C" w:rsidP="00EE4A7C">
      <w:pPr>
        <w:rPr>
          <w:b/>
          <w:bCs/>
        </w:rPr>
      </w:pPr>
      <w:r w:rsidRPr="002B2C74">
        <w:rPr>
          <w:b/>
          <w:bCs/>
        </w:rPr>
        <w:t xml:space="preserve">Advert Requirements </w:t>
      </w:r>
    </w:p>
    <w:p w14:paraId="38A8B474" w14:textId="77777777" w:rsidR="00EE4A7C" w:rsidRDefault="00EE4A7C" w:rsidP="00EE4A7C">
      <w:pPr>
        <w:pStyle w:val="ListParagraph"/>
        <w:numPr>
          <w:ilvl w:val="0"/>
          <w:numId w:val="2"/>
        </w:numPr>
      </w:pPr>
      <w:r>
        <w:t xml:space="preserve">External advert </w:t>
      </w:r>
    </w:p>
    <w:p w14:paraId="3B1F969D" w14:textId="2E6561B1" w:rsidR="00EE4A7C" w:rsidRDefault="00EE4A7C" w:rsidP="00EE4A7C">
      <w:pPr>
        <w:pStyle w:val="ListParagraph"/>
        <w:numPr>
          <w:ilvl w:val="0"/>
          <w:numId w:val="2"/>
        </w:numPr>
      </w:pPr>
      <w:r>
        <w:t>2</w:t>
      </w:r>
      <w:r>
        <w:t>-week advertising period</w:t>
      </w:r>
    </w:p>
    <w:p w14:paraId="45E1E205" w14:textId="77777777" w:rsidR="00EE4A7C" w:rsidRDefault="00EE4A7C" w:rsidP="00EE4A7C">
      <w:pPr>
        <w:pStyle w:val="ListParagraph"/>
        <w:numPr>
          <w:ilvl w:val="0"/>
          <w:numId w:val="2"/>
        </w:numPr>
      </w:pPr>
      <w:r>
        <w:t xml:space="preserve">Advert wording supplied </w:t>
      </w:r>
    </w:p>
    <w:p w14:paraId="05A8C39E" w14:textId="7191F0E4" w:rsidR="00EE4A7C" w:rsidRDefault="00EE4A7C" w:rsidP="00EE4A7C">
      <w:pPr>
        <w:pStyle w:val="ListParagraph"/>
        <w:numPr>
          <w:ilvl w:val="0"/>
          <w:numId w:val="2"/>
        </w:numPr>
      </w:pPr>
      <w:r>
        <w:t xml:space="preserve">Advertise this role at Range </w:t>
      </w:r>
      <w:r>
        <w:t>4</w:t>
      </w:r>
      <w:r>
        <w:t>A</w:t>
      </w:r>
    </w:p>
    <w:p w14:paraId="36654A28" w14:textId="77777777" w:rsidR="00EE4A7C" w:rsidRDefault="00EE4A7C" w:rsidP="00EE4A7C">
      <w:pPr>
        <w:pStyle w:val="ListParagraph"/>
        <w:numPr>
          <w:ilvl w:val="0"/>
          <w:numId w:val="2"/>
        </w:numPr>
      </w:pPr>
      <w:r>
        <w:t xml:space="preserve">Shortlisting Criteria supplied </w:t>
      </w:r>
    </w:p>
    <w:p w14:paraId="66DABE7D" w14:textId="744490F7" w:rsidR="00EE4A7C" w:rsidRDefault="00EE4A7C" w:rsidP="00EE4A7C">
      <w:pPr>
        <w:pStyle w:val="ListParagraph"/>
        <w:numPr>
          <w:ilvl w:val="0"/>
          <w:numId w:val="2"/>
        </w:numPr>
      </w:pPr>
      <w:r>
        <w:t xml:space="preserve">Shortlisting and interview panel – Sofie Wheeldon, </w:t>
      </w:r>
      <w:r>
        <w:t xml:space="preserve">Jodie Miller </w:t>
      </w:r>
      <w:r>
        <w:t xml:space="preserve"> </w:t>
      </w:r>
    </w:p>
    <w:p w14:paraId="70CAB911" w14:textId="77777777" w:rsidR="00EE4A7C" w:rsidRDefault="00EE4A7C" w:rsidP="00EE4A7C">
      <w:pPr>
        <w:pStyle w:val="ListParagraph"/>
        <w:numPr>
          <w:ilvl w:val="0"/>
          <w:numId w:val="2"/>
        </w:numPr>
      </w:pPr>
      <w:r>
        <w:t xml:space="preserve">All have completed recruitment training </w:t>
      </w:r>
    </w:p>
    <w:p w14:paraId="2C2AC474" w14:textId="77777777" w:rsidR="00EE4A7C" w:rsidRDefault="00EE4A7C" w:rsidP="00EE4A7C">
      <w:pPr>
        <w:pStyle w:val="ListParagraph"/>
        <w:numPr>
          <w:ilvl w:val="0"/>
          <w:numId w:val="2"/>
        </w:numPr>
      </w:pPr>
      <w:r>
        <w:t>Please can you confirm which working style your team are currently working under:</w:t>
      </w:r>
    </w:p>
    <w:p w14:paraId="7FBF529B" w14:textId="77777777" w:rsidR="00EE4A7C" w:rsidRDefault="00EE4A7C" w:rsidP="00EE4A7C">
      <w:pPr>
        <w:pStyle w:val="ListParagraph"/>
        <w:numPr>
          <w:ilvl w:val="0"/>
          <w:numId w:val="2"/>
        </w:numPr>
      </w:pPr>
      <w:r>
        <w:t>The post will be Hybrid - Works from home and in the office (Gun Wharf etc. address) this may be subject to change. Thursday in Gun Wharf, Minimum of 2 days/week in Medway.</w:t>
      </w:r>
    </w:p>
    <w:p w14:paraId="69D0F48D" w14:textId="6AA84D99" w:rsidR="00EE4A7C" w:rsidRDefault="00EE4A7C" w:rsidP="00EE4A7C">
      <w:pPr>
        <w:pStyle w:val="ListParagraph"/>
        <w:numPr>
          <w:ilvl w:val="0"/>
          <w:numId w:val="2"/>
        </w:numPr>
      </w:pPr>
      <w:r>
        <w:t xml:space="preserve">Contact for advert </w:t>
      </w:r>
      <w:r w:rsidR="0049780C">
        <w:t>Jodie Miller</w:t>
      </w:r>
      <w:r>
        <w:t xml:space="preserve"> – to be contacted by email (text in advert)</w:t>
      </w:r>
    </w:p>
    <w:p w14:paraId="1042A2F6" w14:textId="77777777" w:rsidR="00EE4A7C" w:rsidRDefault="00EE4A7C" w:rsidP="00EE4A7C">
      <w:pPr>
        <w:pStyle w:val="ListParagraph"/>
        <w:numPr>
          <w:ilvl w:val="0"/>
          <w:numId w:val="2"/>
        </w:numPr>
      </w:pPr>
      <w:r>
        <w:t xml:space="preserve">Role required to be a car driver and will come with casual user allowance </w:t>
      </w:r>
    </w:p>
    <w:p w14:paraId="677273C2" w14:textId="77777777" w:rsidR="00EE4A7C" w:rsidRDefault="00EE4A7C" w:rsidP="00EE4A7C">
      <w:pPr>
        <w:pStyle w:val="ListParagraph"/>
        <w:numPr>
          <w:ilvl w:val="0"/>
          <w:numId w:val="2"/>
        </w:numPr>
      </w:pPr>
      <w:r>
        <w:t xml:space="preserve">Post requires an enhanced DBS check </w:t>
      </w:r>
    </w:p>
    <w:p w14:paraId="2CCFC2C1" w14:textId="77777777" w:rsidR="00EE4A7C" w:rsidRDefault="00EE4A7C" w:rsidP="00EE4A7C">
      <w:pPr>
        <w:pStyle w:val="ListParagraph"/>
        <w:numPr>
          <w:ilvl w:val="0"/>
          <w:numId w:val="2"/>
        </w:numPr>
      </w:pPr>
      <w:r>
        <w:t xml:space="preserve">BPSS check not required </w:t>
      </w:r>
    </w:p>
    <w:p w14:paraId="4E4938D1" w14:textId="741D5778" w:rsidR="00512ADD" w:rsidRPr="000700D8" w:rsidRDefault="00EE4A7C" w:rsidP="009469BA">
      <w:pPr>
        <w:pStyle w:val="ListParagraph"/>
        <w:numPr>
          <w:ilvl w:val="0"/>
          <w:numId w:val="2"/>
        </w:numPr>
      </w:pPr>
      <w:r>
        <w:t>Interviews will be held face to face</w:t>
      </w:r>
    </w:p>
    <w:sectPr w:rsidR="00512ADD" w:rsidRPr="000700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8EF"/>
    <w:multiLevelType w:val="hybridMultilevel"/>
    <w:tmpl w:val="740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61B36"/>
    <w:multiLevelType w:val="multilevel"/>
    <w:tmpl w:val="3C6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359ED"/>
    <w:multiLevelType w:val="hybridMultilevel"/>
    <w:tmpl w:val="526E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E160B"/>
    <w:multiLevelType w:val="hybridMultilevel"/>
    <w:tmpl w:val="1386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92946"/>
    <w:multiLevelType w:val="hybridMultilevel"/>
    <w:tmpl w:val="565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B4C5E"/>
    <w:multiLevelType w:val="hybridMultilevel"/>
    <w:tmpl w:val="C92C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D6FE0"/>
    <w:multiLevelType w:val="multilevel"/>
    <w:tmpl w:val="6308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11F1A"/>
    <w:multiLevelType w:val="hybridMultilevel"/>
    <w:tmpl w:val="E05A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F2EB1"/>
    <w:multiLevelType w:val="multilevel"/>
    <w:tmpl w:val="125E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A6643"/>
    <w:multiLevelType w:val="hybridMultilevel"/>
    <w:tmpl w:val="CF94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648705">
    <w:abstractNumId w:val="5"/>
  </w:num>
  <w:num w:numId="2" w16cid:durableId="2139494485">
    <w:abstractNumId w:val="2"/>
  </w:num>
  <w:num w:numId="3" w16cid:durableId="2009821858">
    <w:abstractNumId w:val="0"/>
  </w:num>
  <w:num w:numId="4" w16cid:durableId="1543588639">
    <w:abstractNumId w:val="3"/>
  </w:num>
  <w:num w:numId="5" w16cid:durableId="563377045">
    <w:abstractNumId w:val="9"/>
  </w:num>
  <w:num w:numId="6" w16cid:durableId="1793398222">
    <w:abstractNumId w:val="4"/>
  </w:num>
  <w:num w:numId="7" w16cid:durableId="183831140">
    <w:abstractNumId w:val="7"/>
  </w:num>
  <w:num w:numId="8" w16cid:durableId="1867059639">
    <w:abstractNumId w:val="1"/>
  </w:num>
  <w:num w:numId="9" w16cid:durableId="1738554047">
    <w:abstractNumId w:val="6"/>
  </w:num>
  <w:num w:numId="10" w16cid:durableId="48577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D8"/>
    <w:rsid w:val="000700D8"/>
    <w:rsid w:val="000F0AAD"/>
    <w:rsid w:val="00121B9C"/>
    <w:rsid w:val="00127352"/>
    <w:rsid w:val="00136E13"/>
    <w:rsid w:val="00171CA6"/>
    <w:rsid w:val="001A1067"/>
    <w:rsid w:val="002903BB"/>
    <w:rsid w:val="00305B52"/>
    <w:rsid w:val="003247CB"/>
    <w:rsid w:val="00343E0E"/>
    <w:rsid w:val="00366019"/>
    <w:rsid w:val="003906A9"/>
    <w:rsid w:val="003A2C3F"/>
    <w:rsid w:val="003A5262"/>
    <w:rsid w:val="003C06AC"/>
    <w:rsid w:val="0049780C"/>
    <w:rsid w:val="004A70FB"/>
    <w:rsid w:val="004C3257"/>
    <w:rsid w:val="004C5F36"/>
    <w:rsid w:val="00512ADD"/>
    <w:rsid w:val="005B3D5E"/>
    <w:rsid w:val="006441E3"/>
    <w:rsid w:val="006E1BFE"/>
    <w:rsid w:val="006E5BAD"/>
    <w:rsid w:val="00810355"/>
    <w:rsid w:val="009469BA"/>
    <w:rsid w:val="0099154D"/>
    <w:rsid w:val="009C106D"/>
    <w:rsid w:val="009D7EE4"/>
    <w:rsid w:val="00A84C33"/>
    <w:rsid w:val="00AE7BCC"/>
    <w:rsid w:val="00BE0A5C"/>
    <w:rsid w:val="00C21BBD"/>
    <w:rsid w:val="00CC47DC"/>
    <w:rsid w:val="00CD3077"/>
    <w:rsid w:val="00D42ADD"/>
    <w:rsid w:val="00D54C2D"/>
    <w:rsid w:val="00DB225A"/>
    <w:rsid w:val="00DF2BD5"/>
    <w:rsid w:val="00DF333F"/>
    <w:rsid w:val="00ED6F8F"/>
    <w:rsid w:val="00EE4A7C"/>
    <w:rsid w:val="00F15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0189"/>
  <w15:chartTrackingRefBased/>
  <w15:docId w15:val="{62632B13-DA97-4C51-A6B4-EE57BE40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0D8"/>
    <w:rPr>
      <w:rFonts w:eastAsiaTheme="majorEastAsia" w:cstheme="majorBidi"/>
      <w:color w:val="272727" w:themeColor="text1" w:themeTint="D8"/>
    </w:rPr>
  </w:style>
  <w:style w:type="paragraph" w:styleId="Title">
    <w:name w:val="Title"/>
    <w:basedOn w:val="Normal"/>
    <w:next w:val="Normal"/>
    <w:link w:val="TitleChar"/>
    <w:uiPriority w:val="10"/>
    <w:qFormat/>
    <w:rsid w:val="00070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0D8"/>
    <w:pPr>
      <w:spacing w:before="160"/>
      <w:jc w:val="center"/>
    </w:pPr>
    <w:rPr>
      <w:i/>
      <w:iCs/>
      <w:color w:val="404040" w:themeColor="text1" w:themeTint="BF"/>
    </w:rPr>
  </w:style>
  <w:style w:type="character" w:customStyle="1" w:styleId="QuoteChar">
    <w:name w:val="Quote Char"/>
    <w:basedOn w:val="DefaultParagraphFont"/>
    <w:link w:val="Quote"/>
    <w:uiPriority w:val="29"/>
    <w:rsid w:val="000700D8"/>
    <w:rPr>
      <w:i/>
      <w:iCs/>
      <w:color w:val="404040" w:themeColor="text1" w:themeTint="BF"/>
    </w:rPr>
  </w:style>
  <w:style w:type="paragraph" w:styleId="ListParagraph">
    <w:name w:val="List Paragraph"/>
    <w:basedOn w:val="Normal"/>
    <w:uiPriority w:val="34"/>
    <w:qFormat/>
    <w:rsid w:val="000700D8"/>
    <w:pPr>
      <w:ind w:left="720"/>
      <w:contextualSpacing/>
    </w:pPr>
  </w:style>
  <w:style w:type="character" w:styleId="IntenseEmphasis">
    <w:name w:val="Intense Emphasis"/>
    <w:basedOn w:val="DefaultParagraphFont"/>
    <w:uiPriority w:val="21"/>
    <w:qFormat/>
    <w:rsid w:val="000700D8"/>
    <w:rPr>
      <w:i/>
      <w:iCs/>
      <w:color w:val="0F4761" w:themeColor="accent1" w:themeShade="BF"/>
    </w:rPr>
  </w:style>
  <w:style w:type="paragraph" w:styleId="IntenseQuote">
    <w:name w:val="Intense Quote"/>
    <w:basedOn w:val="Normal"/>
    <w:next w:val="Normal"/>
    <w:link w:val="IntenseQuoteChar"/>
    <w:uiPriority w:val="30"/>
    <w:qFormat/>
    <w:rsid w:val="00070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0D8"/>
    <w:rPr>
      <w:i/>
      <w:iCs/>
      <w:color w:val="0F4761" w:themeColor="accent1" w:themeShade="BF"/>
    </w:rPr>
  </w:style>
  <w:style w:type="character" w:styleId="IntenseReference">
    <w:name w:val="Intense Reference"/>
    <w:basedOn w:val="DefaultParagraphFont"/>
    <w:uiPriority w:val="32"/>
    <w:qFormat/>
    <w:rsid w:val="000700D8"/>
    <w:rPr>
      <w:b/>
      <w:bCs/>
      <w:smallCaps/>
      <w:color w:val="0F4761" w:themeColor="accent1" w:themeShade="BF"/>
      <w:spacing w:val="5"/>
    </w:rPr>
  </w:style>
  <w:style w:type="character" w:styleId="Hyperlink">
    <w:name w:val="Hyperlink"/>
    <w:basedOn w:val="DefaultParagraphFont"/>
    <w:uiPriority w:val="99"/>
    <w:unhideWhenUsed/>
    <w:rsid w:val="009469BA"/>
    <w:rPr>
      <w:color w:val="467886" w:themeColor="hyperlink"/>
      <w:u w:val="single"/>
    </w:rPr>
  </w:style>
  <w:style w:type="character" w:styleId="UnresolvedMention">
    <w:name w:val="Unresolved Mention"/>
    <w:basedOn w:val="DefaultParagraphFont"/>
    <w:uiPriority w:val="99"/>
    <w:semiHidden/>
    <w:unhideWhenUsed/>
    <w:rsid w:val="0094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0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die.miller@medwa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124</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wheeldon, sofie</dc:creator>
  <cp:keywords/>
  <dc:description/>
  <cp:lastModifiedBy>wheeldon, sofie</cp:lastModifiedBy>
  <cp:revision>40</cp:revision>
  <dcterms:created xsi:type="dcterms:W3CDTF">2025-10-21T11:32:00Z</dcterms:created>
  <dcterms:modified xsi:type="dcterms:W3CDTF">2025-10-22T09:06:00Z</dcterms:modified>
</cp:coreProperties>
</file>